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4E16" w14:textId="77777777" w:rsidR="00063F50" w:rsidRPr="00576778" w:rsidRDefault="00333724" w:rsidP="00333724">
      <w:pPr>
        <w:jc w:val="center"/>
        <w:rPr>
          <w:b/>
          <w:i/>
          <w:sz w:val="16"/>
          <w:szCs w:val="16"/>
          <w:u w:val="single"/>
        </w:rPr>
      </w:pPr>
      <w:r w:rsidRPr="00576778">
        <w:rPr>
          <w:b/>
          <w:i/>
          <w:sz w:val="16"/>
          <w:szCs w:val="16"/>
          <w:u w:val="single"/>
        </w:rPr>
        <w:t>DECLARACIÓN DE DOMINO SET</w:t>
      </w:r>
    </w:p>
    <w:p w14:paraId="2B0976F6" w14:textId="77777777" w:rsidR="00333724" w:rsidRPr="00576778" w:rsidRDefault="00333724" w:rsidP="00333724">
      <w:pPr>
        <w:jc w:val="center"/>
        <w:rPr>
          <w:b/>
          <w:i/>
          <w:sz w:val="16"/>
          <w:szCs w:val="16"/>
        </w:rPr>
      </w:pPr>
      <w:r w:rsidRPr="00576778">
        <w:rPr>
          <w:b/>
          <w:i/>
          <w:sz w:val="16"/>
          <w:szCs w:val="16"/>
        </w:rPr>
        <w:t>(Sistema Europeo de Telepeaje)</w:t>
      </w:r>
    </w:p>
    <w:p w14:paraId="25259475" w14:textId="77777777" w:rsidR="00333724" w:rsidRPr="00576778" w:rsidRDefault="00333724" w:rsidP="00333724">
      <w:pPr>
        <w:rPr>
          <w:b/>
          <w:i/>
          <w:sz w:val="16"/>
          <w:szCs w:val="16"/>
        </w:rPr>
      </w:pPr>
    </w:p>
    <w:p w14:paraId="2DBD2538" w14:textId="77777777" w:rsidR="00A855C8" w:rsidRPr="00576778" w:rsidRDefault="00A855C8" w:rsidP="00333724">
      <w:pPr>
        <w:rPr>
          <w:b/>
          <w:i/>
          <w:sz w:val="16"/>
          <w:szCs w:val="16"/>
        </w:rPr>
      </w:pPr>
    </w:p>
    <w:p w14:paraId="4C49B194" w14:textId="77777777" w:rsidR="00A855C8" w:rsidRPr="00576778" w:rsidRDefault="00A855C8" w:rsidP="00333724">
      <w:pPr>
        <w:rPr>
          <w:b/>
          <w:i/>
          <w:sz w:val="16"/>
          <w:szCs w:val="16"/>
        </w:rPr>
      </w:pPr>
    </w:p>
    <w:p w14:paraId="422E6B9C" w14:textId="77777777" w:rsidR="00A855C8" w:rsidRPr="00576778" w:rsidRDefault="00A855C8" w:rsidP="00333724">
      <w:pPr>
        <w:rPr>
          <w:b/>
          <w:i/>
          <w:sz w:val="16"/>
          <w:szCs w:val="16"/>
        </w:rPr>
      </w:pPr>
    </w:p>
    <w:p w14:paraId="09E30848" w14:textId="77777777" w:rsidR="00333724" w:rsidRPr="00576778" w:rsidRDefault="00333724" w:rsidP="00333724">
      <w:pPr>
        <w:rPr>
          <w:b/>
          <w:i/>
          <w:sz w:val="16"/>
          <w:szCs w:val="16"/>
        </w:rPr>
      </w:pPr>
    </w:p>
    <w:p w14:paraId="65C16601" w14:textId="77777777" w:rsidR="00333724" w:rsidRPr="00576778" w:rsidRDefault="00333724" w:rsidP="00333724">
      <w:pPr>
        <w:rPr>
          <w:b/>
          <w:i/>
          <w:sz w:val="16"/>
          <w:szCs w:val="16"/>
          <w:u w:val="single"/>
        </w:rPr>
      </w:pPr>
      <w:r w:rsidRPr="00576778">
        <w:rPr>
          <w:b/>
          <w:i/>
          <w:sz w:val="16"/>
          <w:szCs w:val="16"/>
          <w:u w:val="single"/>
        </w:rPr>
        <w:t>DATOS DE LA SOCIEDAD CONCESIONARIA</w:t>
      </w:r>
    </w:p>
    <w:p w14:paraId="477328E0" w14:textId="77777777" w:rsidR="00A855C8" w:rsidRPr="00576778" w:rsidRDefault="00A855C8" w:rsidP="00333724">
      <w:pPr>
        <w:rPr>
          <w:b/>
          <w:i/>
          <w:sz w:val="16"/>
          <w:szCs w:val="16"/>
          <w:u w:val="single"/>
        </w:rPr>
      </w:pPr>
    </w:p>
    <w:p w14:paraId="27F40486" w14:textId="1EC600D1" w:rsidR="00333724" w:rsidRPr="00576778" w:rsidRDefault="00333724" w:rsidP="00516376">
      <w:pPr>
        <w:pStyle w:val="Prrafodelista"/>
        <w:numPr>
          <w:ilvl w:val="0"/>
          <w:numId w:val="2"/>
        </w:numPr>
        <w:ind w:left="709" w:hanging="283"/>
        <w:rPr>
          <w:i/>
          <w:sz w:val="16"/>
          <w:szCs w:val="16"/>
        </w:rPr>
      </w:pPr>
      <w:r w:rsidRPr="00576778">
        <w:rPr>
          <w:b/>
          <w:i/>
          <w:sz w:val="16"/>
          <w:szCs w:val="16"/>
        </w:rPr>
        <w:t>Nombre</w:t>
      </w:r>
      <w:r w:rsidRPr="00576778">
        <w:rPr>
          <w:i/>
          <w:sz w:val="16"/>
          <w:szCs w:val="16"/>
        </w:rPr>
        <w:t>:</w:t>
      </w:r>
      <w:r w:rsidR="001972B7">
        <w:rPr>
          <w:i/>
          <w:sz w:val="16"/>
          <w:szCs w:val="16"/>
        </w:rPr>
        <w:t xml:space="preserve"> </w:t>
      </w:r>
      <w:r w:rsidR="00940046">
        <w:rPr>
          <w:i/>
          <w:sz w:val="16"/>
          <w:szCs w:val="16"/>
        </w:rPr>
        <w:t>Túnels de Barcelona i Cadí, Concessionària de la Generalitat de Catalunya, S.A.</w:t>
      </w:r>
      <w:r w:rsidR="00275D37">
        <w:rPr>
          <w:i/>
          <w:sz w:val="16"/>
          <w:szCs w:val="16"/>
        </w:rPr>
        <w:t xml:space="preserve"> (</w:t>
      </w:r>
      <w:r w:rsidR="00940046">
        <w:rPr>
          <w:i/>
          <w:sz w:val="16"/>
          <w:szCs w:val="16"/>
        </w:rPr>
        <w:t>Túnels</w:t>
      </w:r>
      <w:r w:rsidR="00275D37">
        <w:rPr>
          <w:i/>
          <w:sz w:val="16"/>
          <w:szCs w:val="16"/>
        </w:rPr>
        <w:t>)</w:t>
      </w:r>
    </w:p>
    <w:p w14:paraId="575E58C7" w14:textId="6089CD73" w:rsidR="00333724" w:rsidRPr="00576778" w:rsidRDefault="00333724" w:rsidP="001D2990">
      <w:pPr>
        <w:pStyle w:val="Prrafodelista"/>
        <w:numPr>
          <w:ilvl w:val="0"/>
          <w:numId w:val="2"/>
        </w:numPr>
        <w:ind w:left="426" w:firstLine="0"/>
        <w:rPr>
          <w:i/>
          <w:sz w:val="16"/>
          <w:szCs w:val="16"/>
        </w:rPr>
      </w:pPr>
      <w:r w:rsidRPr="00576778">
        <w:rPr>
          <w:b/>
          <w:i/>
          <w:sz w:val="16"/>
          <w:szCs w:val="16"/>
        </w:rPr>
        <w:t>CIF</w:t>
      </w:r>
      <w:r w:rsidR="003A36C8">
        <w:rPr>
          <w:i/>
          <w:sz w:val="16"/>
          <w:szCs w:val="16"/>
        </w:rPr>
        <w:t xml:space="preserve">: A – </w:t>
      </w:r>
      <w:r w:rsidR="00940046">
        <w:rPr>
          <w:i/>
          <w:sz w:val="16"/>
          <w:szCs w:val="16"/>
        </w:rPr>
        <w:t>65</w:t>
      </w:r>
      <w:r w:rsidR="00275D37">
        <w:rPr>
          <w:i/>
          <w:sz w:val="16"/>
          <w:szCs w:val="16"/>
        </w:rPr>
        <w:t>.</w:t>
      </w:r>
      <w:r w:rsidR="00940046">
        <w:rPr>
          <w:i/>
          <w:sz w:val="16"/>
          <w:szCs w:val="16"/>
        </w:rPr>
        <w:t>931</w:t>
      </w:r>
      <w:r w:rsidR="00275D37">
        <w:rPr>
          <w:i/>
          <w:sz w:val="16"/>
          <w:szCs w:val="16"/>
        </w:rPr>
        <w:t>.</w:t>
      </w:r>
      <w:r w:rsidR="00940046">
        <w:rPr>
          <w:i/>
          <w:sz w:val="16"/>
          <w:szCs w:val="16"/>
        </w:rPr>
        <w:t>412</w:t>
      </w:r>
    </w:p>
    <w:p w14:paraId="5980AACD" w14:textId="7B5D469B" w:rsidR="00333724" w:rsidRPr="00576778" w:rsidRDefault="00333724" w:rsidP="003A36C8">
      <w:pPr>
        <w:pStyle w:val="Prrafodelista"/>
        <w:numPr>
          <w:ilvl w:val="0"/>
          <w:numId w:val="2"/>
        </w:numPr>
        <w:ind w:left="709" w:hanging="283"/>
        <w:rPr>
          <w:i/>
          <w:sz w:val="16"/>
          <w:szCs w:val="16"/>
        </w:rPr>
      </w:pPr>
      <w:r w:rsidRPr="00576778">
        <w:rPr>
          <w:b/>
          <w:i/>
          <w:sz w:val="16"/>
          <w:szCs w:val="16"/>
        </w:rPr>
        <w:t>Dirección Postal</w:t>
      </w:r>
      <w:r w:rsidRPr="00576778">
        <w:rPr>
          <w:i/>
          <w:sz w:val="16"/>
          <w:szCs w:val="16"/>
        </w:rPr>
        <w:t xml:space="preserve">: </w:t>
      </w:r>
      <w:r w:rsidR="0017157C">
        <w:rPr>
          <w:i/>
          <w:sz w:val="16"/>
          <w:szCs w:val="16"/>
        </w:rPr>
        <w:t>Carretera de Vallvidrera a Sant Cugat, BV-1462, pk 5,3, 08017 Barcelona</w:t>
      </w:r>
    </w:p>
    <w:p w14:paraId="38255284" w14:textId="3BA1E9BB" w:rsidR="00333724" w:rsidRPr="00576778" w:rsidRDefault="00333724" w:rsidP="001D2990">
      <w:pPr>
        <w:pStyle w:val="Prrafodelista"/>
        <w:numPr>
          <w:ilvl w:val="0"/>
          <w:numId w:val="2"/>
        </w:numPr>
        <w:ind w:left="426" w:firstLine="0"/>
        <w:rPr>
          <w:i/>
          <w:sz w:val="16"/>
          <w:szCs w:val="16"/>
        </w:rPr>
      </w:pPr>
      <w:r w:rsidRPr="00576778">
        <w:rPr>
          <w:b/>
          <w:i/>
          <w:sz w:val="16"/>
          <w:szCs w:val="16"/>
        </w:rPr>
        <w:t>Teléfono</w:t>
      </w:r>
      <w:r w:rsidRPr="00576778">
        <w:rPr>
          <w:i/>
          <w:sz w:val="16"/>
          <w:szCs w:val="16"/>
        </w:rPr>
        <w:t>:</w:t>
      </w:r>
      <w:r w:rsidR="00F34577" w:rsidRPr="00576778">
        <w:rPr>
          <w:i/>
          <w:sz w:val="16"/>
          <w:szCs w:val="16"/>
        </w:rPr>
        <w:t xml:space="preserve"> </w:t>
      </w:r>
      <w:r w:rsidR="0017157C">
        <w:rPr>
          <w:i/>
          <w:sz w:val="16"/>
          <w:szCs w:val="16"/>
        </w:rPr>
        <w:t>93 205 79 09</w:t>
      </w:r>
    </w:p>
    <w:p w14:paraId="1B78E250" w14:textId="0DDC74AD" w:rsidR="00E4081E" w:rsidRPr="00576778" w:rsidRDefault="00E4081E" w:rsidP="001D2990">
      <w:pPr>
        <w:pStyle w:val="Prrafodelista"/>
        <w:numPr>
          <w:ilvl w:val="0"/>
          <w:numId w:val="2"/>
        </w:numPr>
        <w:ind w:left="426" w:firstLine="0"/>
        <w:rPr>
          <w:i/>
          <w:sz w:val="16"/>
          <w:szCs w:val="16"/>
        </w:rPr>
      </w:pPr>
      <w:r w:rsidRPr="00576778">
        <w:rPr>
          <w:b/>
          <w:i/>
          <w:sz w:val="16"/>
          <w:szCs w:val="16"/>
        </w:rPr>
        <w:t>E-mail</w:t>
      </w:r>
      <w:r w:rsidRPr="00576778">
        <w:rPr>
          <w:i/>
          <w:sz w:val="16"/>
          <w:szCs w:val="16"/>
        </w:rPr>
        <w:t xml:space="preserve">: </w:t>
      </w:r>
      <w:hyperlink r:id="rId5" w:history="1">
        <w:r w:rsidR="0017157C" w:rsidRPr="003A3806">
          <w:rPr>
            <w:rStyle w:val="Hipervnculo"/>
            <w:i/>
            <w:sz w:val="16"/>
            <w:szCs w:val="16"/>
          </w:rPr>
          <w:t>tunels@tunels.cat</w:t>
        </w:r>
      </w:hyperlink>
    </w:p>
    <w:p w14:paraId="078EDC4D" w14:textId="646D3BA7" w:rsidR="00F33189" w:rsidRPr="001972B7" w:rsidRDefault="00F33189" w:rsidP="001D2990">
      <w:pPr>
        <w:pStyle w:val="Prrafodelista"/>
        <w:numPr>
          <w:ilvl w:val="0"/>
          <w:numId w:val="2"/>
        </w:numPr>
        <w:ind w:left="426" w:firstLine="0"/>
        <w:rPr>
          <w:i/>
          <w:sz w:val="16"/>
          <w:szCs w:val="16"/>
          <w:lang w:val="en-US"/>
        </w:rPr>
      </w:pPr>
      <w:r w:rsidRPr="00951EFA">
        <w:rPr>
          <w:b/>
          <w:i/>
          <w:sz w:val="16"/>
          <w:szCs w:val="16"/>
          <w:lang w:val="en-US"/>
        </w:rPr>
        <w:t>We</w:t>
      </w:r>
      <w:r w:rsidRPr="001972B7">
        <w:rPr>
          <w:b/>
          <w:i/>
          <w:sz w:val="16"/>
          <w:szCs w:val="16"/>
          <w:lang w:val="en-US"/>
        </w:rPr>
        <w:t>b</w:t>
      </w:r>
      <w:r w:rsidRPr="001972B7">
        <w:rPr>
          <w:i/>
          <w:sz w:val="16"/>
          <w:szCs w:val="16"/>
          <w:lang w:val="en-US"/>
        </w:rPr>
        <w:t xml:space="preserve">: </w:t>
      </w:r>
      <w:hyperlink r:id="rId6" w:history="1">
        <w:r w:rsidR="00951EFA">
          <w:rPr>
            <w:rStyle w:val="Hipervnculo"/>
            <w:b/>
            <w:i/>
            <w:sz w:val="16"/>
            <w:szCs w:val="16"/>
            <w:lang w:val="en-US"/>
          </w:rPr>
          <w:t>http://www.tunels.cat/</w:t>
        </w:r>
      </w:hyperlink>
      <w:r w:rsidR="001972B7" w:rsidRPr="001972B7">
        <w:rPr>
          <w:b/>
          <w:i/>
          <w:color w:val="0070C0"/>
          <w:sz w:val="16"/>
          <w:szCs w:val="16"/>
          <w:u w:val="single"/>
          <w:lang w:val="en-US"/>
        </w:rPr>
        <w:t xml:space="preserve"> </w:t>
      </w:r>
    </w:p>
    <w:p w14:paraId="0EA62328" w14:textId="2D3C7CD5" w:rsidR="00F34577" w:rsidRPr="00576778" w:rsidRDefault="00F34577" w:rsidP="001D2990">
      <w:pPr>
        <w:pStyle w:val="Prrafodelista"/>
        <w:numPr>
          <w:ilvl w:val="0"/>
          <w:numId w:val="2"/>
        </w:numPr>
        <w:ind w:left="426" w:firstLine="0"/>
        <w:rPr>
          <w:i/>
          <w:sz w:val="16"/>
          <w:szCs w:val="16"/>
        </w:rPr>
      </w:pPr>
      <w:r w:rsidRPr="00576778">
        <w:rPr>
          <w:b/>
          <w:i/>
          <w:sz w:val="16"/>
          <w:szCs w:val="16"/>
        </w:rPr>
        <w:t>Administración Concedente</w:t>
      </w:r>
      <w:r w:rsidRPr="00576778">
        <w:rPr>
          <w:i/>
          <w:sz w:val="16"/>
          <w:szCs w:val="16"/>
        </w:rPr>
        <w:t xml:space="preserve">: </w:t>
      </w:r>
      <w:r w:rsidR="00516376">
        <w:rPr>
          <w:i/>
          <w:sz w:val="16"/>
          <w:szCs w:val="16"/>
        </w:rPr>
        <w:t xml:space="preserve">Administración </w:t>
      </w:r>
      <w:r w:rsidR="0017157C">
        <w:rPr>
          <w:i/>
          <w:sz w:val="16"/>
          <w:szCs w:val="16"/>
        </w:rPr>
        <w:t>de la Generalitat de Catalunya</w:t>
      </w:r>
    </w:p>
    <w:p w14:paraId="169F7D51" w14:textId="77777777" w:rsidR="00F34577" w:rsidRPr="00576778" w:rsidRDefault="00F34577" w:rsidP="00F34577">
      <w:pPr>
        <w:rPr>
          <w:i/>
          <w:sz w:val="16"/>
          <w:szCs w:val="16"/>
        </w:rPr>
      </w:pPr>
    </w:p>
    <w:p w14:paraId="7F974059" w14:textId="77777777" w:rsidR="00F34577" w:rsidRPr="00576778" w:rsidRDefault="00F34577" w:rsidP="00F34577">
      <w:pPr>
        <w:rPr>
          <w:i/>
          <w:sz w:val="16"/>
          <w:szCs w:val="16"/>
        </w:rPr>
      </w:pPr>
    </w:p>
    <w:p w14:paraId="688C91D0" w14:textId="77777777" w:rsidR="00F34577" w:rsidRPr="00576778" w:rsidRDefault="00F34577" w:rsidP="00F34577">
      <w:pPr>
        <w:pStyle w:val="Prrafodelista"/>
        <w:numPr>
          <w:ilvl w:val="0"/>
          <w:numId w:val="3"/>
        </w:numPr>
        <w:tabs>
          <w:tab w:val="left" w:pos="426"/>
        </w:tabs>
        <w:ind w:left="0" w:firstLine="0"/>
        <w:rPr>
          <w:b/>
          <w:i/>
          <w:sz w:val="16"/>
          <w:szCs w:val="16"/>
          <w:u w:val="single"/>
        </w:rPr>
      </w:pPr>
      <w:r w:rsidRPr="00576778">
        <w:rPr>
          <w:b/>
          <w:i/>
          <w:sz w:val="16"/>
          <w:szCs w:val="16"/>
          <w:u w:val="single"/>
        </w:rPr>
        <w:t>CONDICIONES APLICABLES A TODOS LOS PROVEEDORES DEL SET</w:t>
      </w:r>
    </w:p>
    <w:p w14:paraId="73C2BF96" w14:textId="77777777" w:rsidR="00A855C8" w:rsidRPr="00576778" w:rsidRDefault="00A855C8" w:rsidP="00A855C8">
      <w:pPr>
        <w:pStyle w:val="Prrafodelista"/>
        <w:tabs>
          <w:tab w:val="left" w:pos="426"/>
        </w:tabs>
        <w:ind w:left="0"/>
        <w:rPr>
          <w:b/>
          <w:i/>
          <w:sz w:val="16"/>
          <w:szCs w:val="16"/>
          <w:u w:val="single"/>
        </w:rPr>
      </w:pPr>
    </w:p>
    <w:p w14:paraId="113CD455" w14:textId="77777777" w:rsidR="00F34577" w:rsidRPr="00576778" w:rsidRDefault="00F34577" w:rsidP="00F34577">
      <w:pPr>
        <w:rPr>
          <w:b/>
          <w:i/>
          <w:sz w:val="16"/>
          <w:szCs w:val="16"/>
          <w:u w:val="single"/>
        </w:rPr>
      </w:pPr>
    </w:p>
    <w:p w14:paraId="65AA77A6" w14:textId="77777777" w:rsidR="00F34577" w:rsidRPr="00576778" w:rsidRDefault="00F34577" w:rsidP="00F34577">
      <w:pPr>
        <w:pStyle w:val="Prrafodelista"/>
        <w:numPr>
          <w:ilvl w:val="0"/>
          <w:numId w:val="4"/>
        </w:numPr>
        <w:spacing w:line="480" w:lineRule="auto"/>
        <w:ind w:left="426" w:firstLine="0"/>
        <w:rPr>
          <w:b/>
          <w:i/>
          <w:sz w:val="16"/>
          <w:szCs w:val="16"/>
          <w:u w:val="single"/>
        </w:rPr>
      </w:pPr>
      <w:r w:rsidRPr="00576778">
        <w:rPr>
          <w:b/>
          <w:i/>
          <w:sz w:val="16"/>
          <w:szCs w:val="16"/>
          <w:u w:val="single"/>
        </w:rPr>
        <w:t>Elementos técnicos</w:t>
      </w:r>
    </w:p>
    <w:p w14:paraId="57BD130A" w14:textId="77777777" w:rsidR="00224FE1" w:rsidRPr="00576778" w:rsidRDefault="00224FE1" w:rsidP="00224FE1">
      <w:pPr>
        <w:spacing w:line="480" w:lineRule="auto"/>
        <w:ind w:left="426"/>
        <w:rPr>
          <w:b/>
          <w:i/>
          <w:sz w:val="16"/>
          <w:szCs w:val="16"/>
          <w:u w:val="single"/>
        </w:rPr>
      </w:pPr>
    </w:p>
    <w:p w14:paraId="0B904A84" w14:textId="77777777" w:rsidR="00A855C8" w:rsidRPr="00576778" w:rsidRDefault="00F34577" w:rsidP="00A855C8">
      <w:pPr>
        <w:pStyle w:val="Prrafodelista"/>
        <w:numPr>
          <w:ilvl w:val="1"/>
          <w:numId w:val="4"/>
        </w:numPr>
        <w:spacing w:line="480" w:lineRule="auto"/>
        <w:rPr>
          <w:b/>
          <w:i/>
          <w:sz w:val="16"/>
          <w:szCs w:val="16"/>
          <w:u w:val="single"/>
        </w:rPr>
      </w:pPr>
      <w:r w:rsidRPr="00576778">
        <w:rPr>
          <w:b/>
          <w:i/>
          <w:sz w:val="16"/>
          <w:szCs w:val="16"/>
          <w:u w:val="single"/>
        </w:rPr>
        <w:t>Política de transacciones</w:t>
      </w:r>
    </w:p>
    <w:p w14:paraId="3987624D" w14:textId="55992556" w:rsidR="00F34577" w:rsidRPr="00576778" w:rsidRDefault="00C919B7" w:rsidP="0014291B">
      <w:pPr>
        <w:rPr>
          <w:i/>
          <w:sz w:val="16"/>
          <w:szCs w:val="16"/>
        </w:rPr>
      </w:pPr>
      <w:r w:rsidRPr="00576778">
        <w:rPr>
          <w:i/>
          <w:sz w:val="16"/>
          <w:szCs w:val="16"/>
        </w:rPr>
        <w:t>El sistema de telepeaje que se utiliza en</w:t>
      </w:r>
      <w:r w:rsidR="00287A5C" w:rsidRPr="00576778">
        <w:rPr>
          <w:b/>
          <w:i/>
          <w:sz w:val="16"/>
          <w:szCs w:val="16"/>
        </w:rPr>
        <w:t xml:space="preserve"> </w:t>
      </w:r>
      <w:r w:rsidR="0017157C">
        <w:rPr>
          <w:b/>
          <w:i/>
          <w:sz w:val="16"/>
          <w:szCs w:val="16"/>
        </w:rPr>
        <w:t>Túnels</w:t>
      </w:r>
      <w:r w:rsidR="0014291B" w:rsidRPr="00576778">
        <w:rPr>
          <w:i/>
          <w:sz w:val="16"/>
          <w:szCs w:val="16"/>
        </w:rPr>
        <w:t xml:space="preserve"> se basa en la tecnología de microondas de corto alcance (Dedicated Short Range Communication</w:t>
      </w:r>
      <w:r w:rsidR="00F33189" w:rsidRPr="00576778">
        <w:rPr>
          <w:i/>
          <w:sz w:val="16"/>
          <w:szCs w:val="16"/>
        </w:rPr>
        <w:t>s o DS</w:t>
      </w:r>
      <w:r w:rsidR="0014291B" w:rsidRPr="00576778">
        <w:rPr>
          <w:i/>
          <w:sz w:val="16"/>
          <w:szCs w:val="16"/>
        </w:rPr>
        <w:t xml:space="preserve">RC) a 5.8 Ghz y cumple con los estándares definidos por el Comité Europeo de Normalización (CEN) y las indicaciones de la Directiva Europea </w:t>
      </w:r>
      <w:r w:rsidR="00A03D34">
        <w:rPr>
          <w:i/>
          <w:sz w:val="16"/>
          <w:szCs w:val="16"/>
        </w:rPr>
        <w:t xml:space="preserve">(UE) 520/2019 </w:t>
      </w:r>
      <w:r w:rsidR="0014291B" w:rsidRPr="00576778">
        <w:rPr>
          <w:i/>
          <w:sz w:val="16"/>
          <w:szCs w:val="16"/>
        </w:rPr>
        <w:t xml:space="preserve">y </w:t>
      </w:r>
      <w:r w:rsidR="00A03D34">
        <w:rPr>
          <w:i/>
          <w:sz w:val="16"/>
          <w:szCs w:val="16"/>
        </w:rPr>
        <w:t>el reglamento 2020/204</w:t>
      </w:r>
    </w:p>
    <w:p w14:paraId="19D2EE3B" w14:textId="77777777" w:rsidR="0014291B" w:rsidRPr="00576778" w:rsidRDefault="0014291B" w:rsidP="0014291B">
      <w:pPr>
        <w:rPr>
          <w:i/>
          <w:sz w:val="16"/>
          <w:szCs w:val="16"/>
        </w:rPr>
      </w:pPr>
    </w:p>
    <w:p w14:paraId="4C0A0122" w14:textId="77777777" w:rsidR="0014291B" w:rsidRPr="00576778" w:rsidRDefault="0014291B" w:rsidP="0014291B">
      <w:pPr>
        <w:rPr>
          <w:i/>
          <w:sz w:val="16"/>
          <w:szCs w:val="16"/>
        </w:rPr>
      </w:pPr>
      <w:r w:rsidRPr="00576778">
        <w:rPr>
          <w:i/>
          <w:sz w:val="16"/>
          <w:szCs w:val="16"/>
        </w:rPr>
        <w:t>Este sistema</w:t>
      </w:r>
      <w:r w:rsidR="0013334A" w:rsidRPr="00576778">
        <w:rPr>
          <w:i/>
          <w:sz w:val="16"/>
          <w:szCs w:val="16"/>
        </w:rPr>
        <w:t xml:space="preserve"> consiste en que un usuario equipado con un dispositivo denominado OBE (“ On Board Equipment”) puede efectuar el pago del peaje en las vías de telepeaje sin necesidad de detenerse. Una antena instalada en la</w:t>
      </w:r>
      <w:r w:rsidR="00F33189" w:rsidRPr="00576778">
        <w:rPr>
          <w:i/>
          <w:sz w:val="16"/>
          <w:szCs w:val="16"/>
        </w:rPr>
        <w:t>s</w:t>
      </w:r>
      <w:r w:rsidR="0013334A" w:rsidRPr="00576778">
        <w:rPr>
          <w:i/>
          <w:sz w:val="16"/>
          <w:szCs w:val="16"/>
        </w:rPr>
        <w:t xml:space="preserve"> vía</w:t>
      </w:r>
      <w:r w:rsidR="00F33189" w:rsidRPr="00576778">
        <w:rPr>
          <w:i/>
          <w:sz w:val="16"/>
          <w:szCs w:val="16"/>
        </w:rPr>
        <w:t>s de telepeaje</w:t>
      </w:r>
      <w:r w:rsidR="0013334A" w:rsidRPr="00576778">
        <w:rPr>
          <w:i/>
          <w:sz w:val="16"/>
          <w:szCs w:val="16"/>
        </w:rPr>
        <w:t xml:space="preserve"> lee los datos del dispositivo que son posteriormente enviados al emisor del mis</w:t>
      </w:r>
      <w:r w:rsidR="00F33189" w:rsidRPr="00576778">
        <w:rPr>
          <w:i/>
          <w:sz w:val="16"/>
          <w:szCs w:val="16"/>
        </w:rPr>
        <w:t>mo para cobrar el tránsito. El P</w:t>
      </w:r>
      <w:r w:rsidR="0013334A" w:rsidRPr="00576778">
        <w:rPr>
          <w:i/>
          <w:sz w:val="16"/>
          <w:szCs w:val="16"/>
        </w:rPr>
        <w:t>roveedor del SET que actúa como Emisor del OBE garantiza el pago a la concesionaria y se habilita entre ambos un sistema de lista de negativos para impedir el uso del servicio a eventuales usuarios fraudulentos.</w:t>
      </w:r>
    </w:p>
    <w:p w14:paraId="36DA5BEE" w14:textId="77777777" w:rsidR="0013334A" w:rsidRPr="00576778" w:rsidRDefault="0013334A" w:rsidP="0014291B">
      <w:pPr>
        <w:rPr>
          <w:i/>
          <w:sz w:val="16"/>
          <w:szCs w:val="16"/>
        </w:rPr>
      </w:pPr>
    </w:p>
    <w:p w14:paraId="7205867C" w14:textId="77777777" w:rsidR="0013334A" w:rsidRPr="00576778" w:rsidRDefault="0013334A" w:rsidP="0014291B">
      <w:pPr>
        <w:rPr>
          <w:i/>
          <w:sz w:val="16"/>
          <w:szCs w:val="16"/>
        </w:rPr>
      </w:pPr>
      <w:r w:rsidRPr="00576778">
        <w:rPr>
          <w:i/>
          <w:sz w:val="16"/>
          <w:szCs w:val="16"/>
        </w:rPr>
        <w:t>El sistema cumple con la norma EN15509 que deben cumpl</w:t>
      </w:r>
      <w:r w:rsidR="00F33189" w:rsidRPr="00576778">
        <w:rPr>
          <w:i/>
          <w:sz w:val="16"/>
          <w:szCs w:val="16"/>
        </w:rPr>
        <w:t>ir los OBEs</w:t>
      </w:r>
      <w:r w:rsidRPr="00576778">
        <w:rPr>
          <w:i/>
          <w:sz w:val="16"/>
          <w:szCs w:val="16"/>
        </w:rPr>
        <w:t xml:space="preserve"> del proveedor del SET.</w:t>
      </w:r>
    </w:p>
    <w:p w14:paraId="590538C2" w14:textId="77777777" w:rsidR="00CB22E1" w:rsidRPr="00576778" w:rsidRDefault="00CB22E1" w:rsidP="0014291B">
      <w:pPr>
        <w:rPr>
          <w:i/>
          <w:sz w:val="16"/>
          <w:szCs w:val="16"/>
        </w:rPr>
      </w:pPr>
    </w:p>
    <w:p w14:paraId="385F521A" w14:textId="77777777" w:rsidR="00224FE1" w:rsidRPr="00576778" w:rsidRDefault="00224FE1" w:rsidP="0014291B">
      <w:pPr>
        <w:rPr>
          <w:i/>
          <w:sz w:val="16"/>
          <w:szCs w:val="16"/>
        </w:rPr>
      </w:pPr>
    </w:p>
    <w:p w14:paraId="3BDD914D" w14:textId="77777777" w:rsidR="0013334A" w:rsidRPr="00576778" w:rsidRDefault="0013334A" w:rsidP="0014291B">
      <w:pPr>
        <w:rPr>
          <w:i/>
          <w:sz w:val="16"/>
          <w:szCs w:val="16"/>
        </w:rPr>
      </w:pPr>
    </w:p>
    <w:p w14:paraId="3E1C195B" w14:textId="77777777" w:rsidR="0013334A" w:rsidRPr="00576778" w:rsidRDefault="0013334A" w:rsidP="0013334A">
      <w:pPr>
        <w:pStyle w:val="Prrafodelista"/>
        <w:numPr>
          <w:ilvl w:val="1"/>
          <w:numId w:val="4"/>
        </w:numPr>
        <w:rPr>
          <w:b/>
          <w:i/>
          <w:sz w:val="16"/>
          <w:szCs w:val="16"/>
          <w:u w:val="single"/>
        </w:rPr>
      </w:pPr>
      <w:r w:rsidRPr="00576778">
        <w:rPr>
          <w:b/>
          <w:i/>
          <w:sz w:val="16"/>
          <w:szCs w:val="16"/>
          <w:u w:val="single"/>
        </w:rPr>
        <w:t>Parámetros de autorización (Nivel de seguridad)</w:t>
      </w:r>
    </w:p>
    <w:p w14:paraId="57057E7D" w14:textId="77777777" w:rsidR="0013334A" w:rsidRPr="00576778" w:rsidRDefault="0013334A" w:rsidP="0013334A">
      <w:pPr>
        <w:ind w:left="426"/>
        <w:rPr>
          <w:b/>
          <w:i/>
          <w:sz w:val="16"/>
          <w:szCs w:val="16"/>
          <w:u w:val="single"/>
        </w:rPr>
      </w:pPr>
    </w:p>
    <w:p w14:paraId="08D277BA" w14:textId="68AD2867" w:rsidR="0013334A" w:rsidRPr="00576778" w:rsidRDefault="0013334A" w:rsidP="0013334A">
      <w:pPr>
        <w:ind w:left="426"/>
        <w:rPr>
          <w:i/>
          <w:sz w:val="16"/>
          <w:szCs w:val="16"/>
        </w:rPr>
      </w:pPr>
      <w:r w:rsidRPr="00576778">
        <w:rPr>
          <w:i/>
          <w:sz w:val="16"/>
          <w:szCs w:val="16"/>
        </w:rPr>
        <w:t xml:space="preserve">Los mecanismos de seguridad para las transacciones de telepeaje están definidas en la norma EN15509. </w:t>
      </w:r>
      <w:r w:rsidR="0017157C">
        <w:rPr>
          <w:b/>
          <w:i/>
          <w:sz w:val="16"/>
          <w:szCs w:val="16"/>
        </w:rPr>
        <w:t>Túnels</w:t>
      </w:r>
      <w:r w:rsidR="00516376">
        <w:rPr>
          <w:b/>
          <w:i/>
          <w:sz w:val="16"/>
          <w:szCs w:val="16"/>
        </w:rPr>
        <w:t xml:space="preserve"> </w:t>
      </w:r>
      <w:r w:rsidR="00E4081E" w:rsidRPr="00576778">
        <w:rPr>
          <w:i/>
          <w:sz w:val="16"/>
          <w:szCs w:val="16"/>
        </w:rPr>
        <w:t>y el P</w:t>
      </w:r>
      <w:r w:rsidR="00224FE1" w:rsidRPr="00576778">
        <w:rPr>
          <w:i/>
          <w:sz w:val="16"/>
          <w:szCs w:val="16"/>
        </w:rPr>
        <w:t>roveedor del SET se comprometen a aplicar las provisiones recogidas en esta norma en cuanto al paso a niveles de seguridad superiores.</w:t>
      </w:r>
    </w:p>
    <w:p w14:paraId="0D47C6C8" w14:textId="77777777" w:rsidR="00CB22E1" w:rsidRPr="00576778" w:rsidRDefault="00CB22E1" w:rsidP="0013334A">
      <w:pPr>
        <w:ind w:left="426"/>
        <w:rPr>
          <w:i/>
          <w:sz w:val="16"/>
          <w:szCs w:val="16"/>
        </w:rPr>
      </w:pPr>
    </w:p>
    <w:p w14:paraId="15A1A094" w14:textId="77777777" w:rsidR="00224FE1" w:rsidRPr="00576778" w:rsidRDefault="00224FE1" w:rsidP="0013334A">
      <w:pPr>
        <w:ind w:left="426"/>
        <w:rPr>
          <w:i/>
          <w:sz w:val="16"/>
          <w:szCs w:val="16"/>
        </w:rPr>
      </w:pPr>
    </w:p>
    <w:p w14:paraId="749A10E6" w14:textId="77777777" w:rsidR="00224FE1" w:rsidRPr="00576778" w:rsidRDefault="00224FE1" w:rsidP="0013334A">
      <w:pPr>
        <w:ind w:left="426"/>
        <w:rPr>
          <w:i/>
          <w:sz w:val="16"/>
          <w:szCs w:val="16"/>
        </w:rPr>
      </w:pPr>
    </w:p>
    <w:p w14:paraId="55873E2A" w14:textId="77777777" w:rsidR="00224FE1" w:rsidRPr="00576778" w:rsidRDefault="00224FE1" w:rsidP="0013334A">
      <w:pPr>
        <w:ind w:left="426"/>
        <w:rPr>
          <w:b/>
          <w:i/>
          <w:sz w:val="16"/>
          <w:szCs w:val="16"/>
          <w:u w:val="single"/>
        </w:rPr>
      </w:pPr>
      <w:r w:rsidRPr="00576778">
        <w:rPr>
          <w:b/>
          <w:i/>
          <w:sz w:val="16"/>
          <w:szCs w:val="16"/>
          <w:u w:val="single"/>
        </w:rPr>
        <w:t>1.3 Datos contextuales del peaje</w:t>
      </w:r>
    </w:p>
    <w:p w14:paraId="4068BFC7" w14:textId="77777777" w:rsidR="0014291B" w:rsidRPr="00576778" w:rsidRDefault="0014291B" w:rsidP="0014291B">
      <w:pPr>
        <w:contextualSpacing/>
        <w:rPr>
          <w:i/>
          <w:sz w:val="16"/>
          <w:szCs w:val="16"/>
        </w:rPr>
      </w:pPr>
    </w:p>
    <w:p w14:paraId="0D920C10" w14:textId="5C43FF2D" w:rsidR="00E60CC4" w:rsidRPr="00516376" w:rsidRDefault="0017157C" w:rsidP="00620AB3">
      <w:pPr>
        <w:contextualSpacing/>
        <w:rPr>
          <w:i/>
          <w:sz w:val="16"/>
          <w:szCs w:val="16"/>
        </w:rPr>
      </w:pPr>
      <w:r>
        <w:rPr>
          <w:b/>
          <w:i/>
          <w:sz w:val="16"/>
          <w:szCs w:val="16"/>
        </w:rPr>
        <w:t>Túnels</w:t>
      </w:r>
      <w:r w:rsidR="00E4081E" w:rsidRPr="00576778">
        <w:rPr>
          <w:i/>
          <w:sz w:val="16"/>
          <w:szCs w:val="16"/>
        </w:rPr>
        <w:t xml:space="preserve"> </w:t>
      </w:r>
      <w:r w:rsidR="00620AB3" w:rsidRPr="00620AB3">
        <w:rPr>
          <w:i/>
          <w:iCs/>
          <w:sz w:val="16"/>
          <w:szCs w:val="16"/>
        </w:rPr>
        <w:t xml:space="preserve">es titular del contrato de gestión de servicio público en régimen de concesión administrativa para la conservación </w:t>
      </w:r>
      <w:r w:rsidR="00620AB3">
        <w:rPr>
          <w:i/>
          <w:iCs/>
          <w:sz w:val="16"/>
          <w:szCs w:val="16"/>
        </w:rPr>
        <w:t>y</w:t>
      </w:r>
      <w:r w:rsidR="00620AB3" w:rsidRPr="00620AB3">
        <w:rPr>
          <w:i/>
          <w:iCs/>
          <w:sz w:val="16"/>
          <w:szCs w:val="16"/>
        </w:rPr>
        <w:t xml:space="preserve"> explotación de los túneles de Vallvidrera y sus accesos y el túnel del Cadí y sus accesos, adjudicado el 13 de diciembre de 2012 y formalizado en fecha 19 de diciembre de 2012, según anuncio de formalización del Departamento de Economía y Conocimiento de la Generalitat de Catalunya, publicado en el Boletín Oficial del Estado de fecha 2 de febrero de 2013, número 29, página 5328.</w:t>
      </w:r>
    </w:p>
    <w:p w14:paraId="3D912E6F" w14:textId="77777777" w:rsidR="00620AB3" w:rsidRPr="00620AB3" w:rsidRDefault="00620AB3" w:rsidP="00620AB3">
      <w:pPr>
        <w:contextualSpacing/>
        <w:rPr>
          <w:i/>
          <w:sz w:val="16"/>
          <w:szCs w:val="16"/>
          <w:highlight w:val="yellow"/>
        </w:rPr>
      </w:pPr>
    </w:p>
    <w:p w14:paraId="05AF2A13" w14:textId="20599A4D" w:rsidR="00620AB3" w:rsidRDefault="00620AB3" w:rsidP="00620AB3">
      <w:pPr>
        <w:contextualSpacing/>
        <w:rPr>
          <w:i/>
          <w:iCs/>
          <w:sz w:val="16"/>
          <w:szCs w:val="16"/>
        </w:rPr>
      </w:pPr>
      <w:r w:rsidRPr="00620AB3">
        <w:rPr>
          <w:i/>
          <w:iCs/>
          <w:sz w:val="16"/>
          <w:szCs w:val="16"/>
        </w:rPr>
        <w:t xml:space="preserve">La autopista de los túneles de Vallvidrera y sus accesos que transcurre desde Pk 1+889 hasta 13+390 tiene una longitud total de 11,5 km. </w:t>
      </w:r>
    </w:p>
    <w:p w14:paraId="140E0ED6" w14:textId="77777777" w:rsidR="00620AB3" w:rsidRPr="00620AB3" w:rsidRDefault="00620AB3" w:rsidP="00620AB3">
      <w:pPr>
        <w:contextualSpacing/>
        <w:rPr>
          <w:i/>
          <w:sz w:val="16"/>
          <w:szCs w:val="16"/>
        </w:rPr>
      </w:pPr>
    </w:p>
    <w:p w14:paraId="2BEDD4E6" w14:textId="7A5BF49E" w:rsidR="00620AB3" w:rsidRDefault="00620AB3" w:rsidP="00620AB3">
      <w:pPr>
        <w:contextualSpacing/>
        <w:rPr>
          <w:i/>
          <w:iCs/>
          <w:sz w:val="16"/>
          <w:szCs w:val="16"/>
        </w:rPr>
      </w:pPr>
      <w:r w:rsidRPr="00620AB3">
        <w:rPr>
          <w:i/>
          <w:iCs/>
          <w:sz w:val="16"/>
          <w:szCs w:val="16"/>
        </w:rPr>
        <w:t xml:space="preserve">La autopista del túnel del Cadí en la sierra del Cadí, con sus accesos desde Bagà, Bellver y Alp E9 transcurre desde Pk 117+210 hasta Pk 134+335 tiene una longitud total de 30.8 km. </w:t>
      </w:r>
    </w:p>
    <w:p w14:paraId="34C4392D" w14:textId="77777777" w:rsidR="00620AB3" w:rsidRPr="00620AB3" w:rsidRDefault="00620AB3" w:rsidP="00620AB3">
      <w:pPr>
        <w:contextualSpacing/>
        <w:rPr>
          <w:i/>
          <w:sz w:val="16"/>
          <w:szCs w:val="16"/>
        </w:rPr>
      </w:pPr>
    </w:p>
    <w:p w14:paraId="5E0D45A8" w14:textId="66D23CDA" w:rsidR="00620AB3" w:rsidRDefault="00620AB3" w:rsidP="00620AB3">
      <w:pPr>
        <w:contextualSpacing/>
        <w:rPr>
          <w:i/>
          <w:iCs/>
          <w:sz w:val="16"/>
          <w:szCs w:val="16"/>
        </w:rPr>
      </w:pPr>
      <w:r w:rsidRPr="00620AB3">
        <w:rPr>
          <w:i/>
          <w:iCs/>
          <w:sz w:val="16"/>
          <w:szCs w:val="16"/>
        </w:rPr>
        <w:t xml:space="preserve">En el Anexo I de este documento se incluye un plano de las autopistas. </w:t>
      </w:r>
    </w:p>
    <w:p w14:paraId="2A75584E" w14:textId="77777777" w:rsidR="00620AB3" w:rsidRPr="00620AB3" w:rsidRDefault="00620AB3" w:rsidP="00620AB3">
      <w:pPr>
        <w:contextualSpacing/>
        <w:rPr>
          <w:i/>
          <w:sz w:val="16"/>
          <w:szCs w:val="16"/>
        </w:rPr>
      </w:pPr>
    </w:p>
    <w:p w14:paraId="3E363086" w14:textId="72C96B65" w:rsidR="00620AB3" w:rsidRDefault="00620AB3" w:rsidP="00620AB3">
      <w:pPr>
        <w:contextualSpacing/>
        <w:rPr>
          <w:i/>
          <w:iCs/>
          <w:sz w:val="16"/>
          <w:szCs w:val="16"/>
        </w:rPr>
      </w:pPr>
      <w:r w:rsidRPr="00620AB3">
        <w:rPr>
          <w:i/>
          <w:iCs/>
          <w:sz w:val="16"/>
          <w:szCs w:val="16"/>
        </w:rPr>
        <w:t xml:space="preserve">La autopista de los túneles de Vallvidrera se encuentra en servicio desde el 26/8/1991. </w:t>
      </w:r>
    </w:p>
    <w:p w14:paraId="3429F156" w14:textId="77777777" w:rsidR="00620AB3" w:rsidRPr="00620AB3" w:rsidRDefault="00620AB3" w:rsidP="00620AB3">
      <w:pPr>
        <w:contextualSpacing/>
        <w:rPr>
          <w:i/>
          <w:sz w:val="16"/>
          <w:szCs w:val="16"/>
        </w:rPr>
      </w:pPr>
    </w:p>
    <w:p w14:paraId="036C3852" w14:textId="481C3C98" w:rsidR="00761462" w:rsidRDefault="00620AB3" w:rsidP="00620AB3">
      <w:pPr>
        <w:contextualSpacing/>
        <w:rPr>
          <w:i/>
          <w:iCs/>
          <w:sz w:val="16"/>
          <w:szCs w:val="16"/>
        </w:rPr>
      </w:pPr>
      <w:r w:rsidRPr="00620AB3">
        <w:rPr>
          <w:i/>
          <w:iCs/>
          <w:sz w:val="16"/>
          <w:szCs w:val="16"/>
        </w:rPr>
        <w:t>La autopista del túnel del Cadí se encuentra en servicio desde el 30/10/1984.</w:t>
      </w:r>
    </w:p>
    <w:p w14:paraId="7E4D7093" w14:textId="77777777" w:rsidR="00620AB3" w:rsidRPr="00576778" w:rsidRDefault="00620AB3" w:rsidP="00620AB3">
      <w:pPr>
        <w:contextualSpacing/>
        <w:rPr>
          <w:i/>
          <w:sz w:val="16"/>
          <w:szCs w:val="16"/>
        </w:rPr>
      </w:pPr>
    </w:p>
    <w:p w14:paraId="0714375A" w14:textId="2881366B" w:rsidR="001D2990" w:rsidRPr="00576778" w:rsidRDefault="00620AB3" w:rsidP="00620AB3">
      <w:pPr>
        <w:contextualSpacing/>
        <w:rPr>
          <w:i/>
          <w:sz w:val="16"/>
          <w:szCs w:val="16"/>
        </w:rPr>
      </w:pPr>
      <w:r w:rsidRPr="00620AB3">
        <w:rPr>
          <w:i/>
          <w:iCs/>
          <w:sz w:val="16"/>
          <w:szCs w:val="16"/>
        </w:rPr>
        <w:t>El peaje que se cobra en esta concesionaria es el resultado de aplicar una tarifa determinada a la distancia recorrida por el usuario. Dicha tarifa depende de la categoría de vehículo.</w:t>
      </w:r>
    </w:p>
    <w:p w14:paraId="2D9C2B19" w14:textId="77777777" w:rsidR="001D2990" w:rsidRDefault="001D2990" w:rsidP="0014291B">
      <w:pPr>
        <w:contextualSpacing/>
        <w:rPr>
          <w:i/>
          <w:sz w:val="16"/>
          <w:szCs w:val="16"/>
        </w:rPr>
      </w:pPr>
      <w:r w:rsidRPr="00576778">
        <w:rPr>
          <w:i/>
          <w:sz w:val="16"/>
          <w:szCs w:val="16"/>
        </w:rPr>
        <w:lastRenderedPageBreak/>
        <w:t>Todos los vehículos están sujetos a peaje excepto los que se señalan expresamente en el Decreto 215/1973, de 25 de enero, Pliego de Cláusulas generales para la construcción, conservación y explotación de las autopistas en régimen de concesión, que establece:</w:t>
      </w:r>
    </w:p>
    <w:p w14:paraId="5DEC2341" w14:textId="77777777" w:rsidR="00666A6D" w:rsidRPr="00576778" w:rsidRDefault="00666A6D" w:rsidP="00FE11DA">
      <w:pPr>
        <w:ind w:left="0"/>
        <w:contextualSpacing/>
        <w:rPr>
          <w:i/>
          <w:sz w:val="16"/>
          <w:szCs w:val="16"/>
        </w:rPr>
      </w:pPr>
    </w:p>
    <w:p w14:paraId="47116A40" w14:textId="77777777" w:rsidR="001D2990" w:rsidRPr="00576778" w:rsidRDefault="001D2990" w:rsidP="0014291B">
      <w:pPr>
        <w:contextualSpacing/>
        <w:rPr>
          <w:i/>
          <w:sz w:val="16"/>
          <w:szCs w:val="16"/>
        </w:rPr>
      </w:pPr>
    </w:p>
    <w:p w14:paraId="0225F9D6" w14:textId="77777777" w:rsidR="001D2990" w:rsidRPr="00576778" w:rsidRDefault="001D2990" w:rsidP="00FB5706">
      <w:pPr>
        <w:pStyle w:val="Prrafodelista"/>
        <w:numPr>
          <w:ilvl w:val="0"/>
          <w:numId w:val="5"/>
        </w:numPr>
        <w:ind w:left="709" w:hanging="284"/>
        <w:jc w:val="left"/>
        <w:rPr>
          <w:i/>
          <w:sz w:val="16"/>
          <w:szCs w:val="16"/>
        </w:rPr>
      </w:pPr>
      <w:r w:rsidRPr="00576778">
        <w:rPr>
          <w:i/>
          <w:sz w:val="16"/>
          <w:szCs w:val="16"/>
        </w:rPr>
        <w:t xml:space="preserve">Los vehículos del Ministerio de Obras Públicas que transporten personal encargado de velar por el cumplimiento </w:t>
      </w:r>
      <w:r w:rsidR="00FB5706" w:rsidRPr="00576778">
        <w:rPr>
          <w:i/>
          <w:sz w:val="16"/>
          <w:szCs w:val="16"/>
        </w:rPr>
        <w:t xml:space="preserve">     </w:t>
      </w:r>
      <w:r w:rsidRPr="00576778">
        <w:rPr>
          <w:i/>
          <w:sz w:val="16"/>
          <w:szCs w:val="16"/>
        </w:rPr>
        <w:t>de las normas del presente Reglamento.</w:t>
      </w:r>
    </w:p>
    <w:p w14:paraId="05EE3F64" w14:textId="77777777" w:rsidR="00FB5706" w:rsidRPr="00576778" w:rsidRDefault="00FB5706" w:rsidP="00FB5706">
      <w:pPr>
        <w:pStyle w:val="Prrafodelista"/>
        <w:ind w:left="425"/>
        <w:contextualSpacing w:val="0"/>
        <w:rPr>
          <w:i/>
          <w:sz w:val="16"/>
          <w:szCs w:val="16"/>
        </w:rPr>
      </w:pPr>
    </w:p>
    <w:p w14:paraId="20029F19" w14:textId="77777777" w:rsidR="001D2990" w:rsidRPr="00576778" w:rsidRDefault="001D2990" w:rsidP="00FB5706">
      <w:pPr>
        <w:pStyle w:val="Prrafodelista"/>
        <w:numPr>
          <w:ilvl w:val="0"/>
          <w:numId w:val="5"/>
        </w:numPr>
        <w:ind w:left="709" w:hanging="284"/>
        <w:contextualSpacing w:val="0"/>
        <w:rPr>
          <w:i/>
          <w:sz w:val="16"/>
          <w:szCs w:val="16"/>
        </w:rPr>
      </w:pPr>
      <w:r w:rsidRPr="00576778">
        <w:rPr>
          <w:i/>
          <w:sz w:val="16"/>
          <w:szCs w:val="16"/>
        </w:rPr>
        <w:t>Los vehículos de las Fuerzas de Policía, Policía gubernativa y autoridades judiciales, que hubieren de cumplimentar algún servicio</w:t>
      </w:r>
      <w:r w:rsidR="00FB5706" w:rsidRPr="00576778">
        <w:rPr>
          <w:i/>
          <w:sz w:val="16"/>
          <w:szCs w:val="16"/>
        </w:rPr>
        <w:t xml:space="preserve"> en los terrenos de la autopista.</w:t>
      </w:r>
    </w:p>
    <w:p w14:paraId="1F9E3C4B" w14:textId="77777777" w:rsidR="00FB5706" w:rsidRPr="00576778" w:rsidRDefault="00FB5706" w:rsidP="00FB5706">
      <w:pPr>
        <w:pStyle w:val="Prrafodelista"/>
        <w:rPr>
          <w:i/>
          <w:sz w:val="16"/>
          <w:szCs w:val="16"/>
        </w:rPr>
      </w:pPr>
    </w:p>
    <w:p w14:paraId="6E40F60E" w14:textId="77777777" w:rsidR="00FB5706" w:rsidRPr="00576778" w:rsidRDefault="00FB5706" w:rsidP="00FB5706">
      <w:pPr>
        <w:pStyle w:val="Prrafodelista"/>
        <w:numPr>
          <w:ilvl w:val="0"/>
          <w:numId w:val="5"/>
        </w:numPr>
        <w:ind w:left="709" w:hanging="284"/>
        <w:contextualSpacing w:val="0"/>
        <w:rPr>
          <w:i/>
          <w:sz w:val="16"/>
          <w:szCs w:val="16"/>
        </w:rPr>
      </w:pPr>
      <w:r w:rsidRPr="00576778">
        <w:rPr>
          <w:i/>
          <w:sz w:val="16"/>
          <w:szCs w:val="16"/>
        </w:rPr>
        <w:t>Los vehículos ambulancias y de servicio contra incendios cuando hubieran de realizar alguna misión en los terrenos de la autopista.</w:t>
      </w:r>
    </w:p>
    <w:p w14:paraId="4D2C74DA" w14:textId="0116306F" w:rsidR="0014291B" w:rsidRDefault="0014291B" w:rsidP="00FE11DA">
      <w:pPr>
        <w:spacing w:line="360" w:lineRule="auto"/>
        <w:ind w:left="0"/>
        <w:contextualSpacing/>
        <w:rPr>
          <w:i/>
          <w:sz w:val="16"/>
          <w:szCs w:val="16"/>
        </w:rPr>
      </w:pPr>
    </w:p>
    <w:p w14:paraId="4B4CD5E9" w14:textId="4B281E7A" w:rsidR="00834FAF" w:rsidRDefault="00834FAF" w:rsidP="0014291B">
      <w:pPr>
        <w:spacing w:line="360" w:lineRule="auto"/>
        <w:contextualSpacing/>
        <w:rPr>
          <w:i/>
          <w:sz w:val="16"/>
          <w:szCs w:val="16"/>
        </w:rPr>
      </w:pPr>
      <w:r>
        <w:rPr>
          <w:i/>
          <w:sz w:val="16"/>
          <w:szCs w:val="16"/>
        </w:rPr>
        <w:t xml:space="preserve">Las anteriores exenciones se completarán con las que </w:t>
      </w:r>
      <w:r w:rsidR="00614C28">
        <w:rPr>
          <w:i/>
          <w:sz w:val="16"/>
          <w:szCs w:val="16"/>
        </w:rPr>
        <w:t>establezca</w:t>
      </w:r>
      <w:r>
        <w:rPr>
          <w:i/>
          <w:sz w:val="16"/>
          <w:szCs w:val="16"/>
        </w:rPr>
        <w:t xml:space="preserve"> la nueva normativa que regule esta cuestión.  </w:t>
      </w:r>
    </w:p>
    <w:p w14:paraId="018697D1" w14:textId="77777777" w:rsidR="00834FAF" w:rsidRPr="00576778" w:rsidRDefault="00834FAF" w:rsidP="0014291B">
      <w:pPr>
        <w:spacing w:line="360" w:lineRule="auto"/>
        <w:contextualSpacing/>
        <w:rPr>
          <w:i/>
          <w:sz w:val="16"/>
          <w:szCs w:val="16"/>
        </w:rPr>
      </w:pPr>
    </w:p>
    <w:p w14:paraId="3419B656" w14:textId="7E28CD3A" w:rsidR="00FB5706" w:rsidRDefault="00620AB3" w:rsidP="00FB5706">
      <w:pPr>
        <w:contextualSpacing/>
        <w:rPr>
          <w:i/>
          <w:iCs/>
          <w:sz w:val="16"/>
          <w:szCs w:val="16"/>
        </w:rPr>
      </w:pPr>
      <w:r w:rsidRPr="00620AB3">
        <w:rPr>
          <w:i/>
          <w:iCs/>
          <w:sz w:val="16"/>
          <w:szCs w:val="16"/>
        </w:rPr>
        <w:t>Esta sociedad gestora realiza la clasificación de los vehículos en función de los parámetros número de ejes y existencia o no de rueda gemela. De acuerdo con lo establecido en el Decreto 305/1987, de 19 de octubre existen 4 tipos de categorías de vehículos.</w:t>
      </w:r>
    </w:p>
    <w:p w14:paraId="7E5630F0" w14:textId="4BA06597" w:rsidR="00620AB3" w:rsidRDefault="00620AB3" w:rsidP="00FB5706">
      <w:pPr>
        <w:contextualSpacing/>
        <w:rPr>
          <w:i/>
          <w:iCs/>
          <w:sz w:val="16"/>
          <w:szCs w:val="16"/>
        </w:rPr>
      </w:pPr>
    </w:p>
    <w:p w14:paraId="63663C2D" w14:textId="683B23C1" w:rsidR="00620AB3" w:rsidRDefault="00620AB3" w:rsidP="00FB5706">
      <w:pPr>
        <w:contextualSpacing/>
        <w:rPr>
          <w:i/>
          <w:iCs/>
          <w:sz w:val="16"/>
          <w:szCs w:val="16"/>
        </w:rPr>
      </w:pPr>
      <w:r>
        <w:rPr>
          <w:i/>
          <w:iCs/>
          <w:sz w:val="16"/>
          <w:szCs w:val="16"/>
        </w:rPr>
        <w:t>Las tarifas de peaje por categoría de vehículo vigentes son las siguientes:</w:t>
      </w:r>
    </w:p>
    <w:p w14:paraId="3FD78472" w14:textId="4A00E161" w:rsidR="00620AB3" w:rsidRDefault="00620AB3" w:rsidP="00FB5706">
      <w:pPr>
        <w:contextualSpacing/>
        <w:rPr>
          <w:i/>
          <w:iCs/>
          <w:sz w:val="16"/>
          <w:szCs w:val="16"/>
        </w:rPr>
      </w:pPr>
    </w:p>
    <w:p w14:paraId="1ED32985" w14:textId="7DADECAB" w:rsidR="00620AB3" w:rsidRDefault="00620AB3" w:rsidP="00FB5706">
      <w:pPr>
        <w:contextualSpacing/>
        <w:rPr>
          <w:i/>
          <w:iCs/>
          <w:sz w:val="16"/>
          <w:szCs w:val="16"/>
        </w:rPr>
      </w:pPr>
      <w:r>
        <w:rPr>
          <w:i/>
          <w:iCs/>
          <w:sz w:val="16"/>
          <w:szCs w:val="16"/>
        </w:rPr>
        <w:t>Peaje Túnels de Vallvidrera:</w:t>
      </w:r>
    </w:p>
    <w:p w14:paraId="17B32150" w14:textId="77777777" w:rsidR="00620AB3" w:rsidRDefault="00620AB3" w:rsidP="00620AB3">
      <w:pPr>
        <w:contextualSpacing/>
        <w:rPr>
          <w:i/>
          <w:sz w:val="16"/>
          <w:szCs w:val="16"/>
        </w:rPr>
      </w:pPr>
    </w:p>
    <w:p w14:paraId="716798EC" w14:textId="0048DFC0" w:rsidR="00FB5706" w:rsidRDefault="00874DCF" w:rsidP="000B59DE">
      <w:pPr>
        <w:contextualSpacing/>
        <w:jc w:val="center"/>
        <w:rPr>
          <w:b/>
          <w:i/>
          <w:sz w:val="16"/>
          <w:szCs w:val="16"/>
        </w:rPr>
      </w:pPr>
      <w:hyperlink r:id="rId7" w:history="1">
        <w:r w:rsidR="00620AB3" w:rsidRPr="00087988">
          <w:rPr>
            <w:rStyle w:val="Hipervnculo"/>
            <w:b/>
            <w:i/>
            <w:sz w:val="16"/>
            <w:szCs w:val="16"/>
          </w:rPr>
          <w:t>https://tunels.cat/tunels-de-vallvidrera/</w:t>
        </w:r>
      </w:hyperlink>
    </w:p>
    <w:p w14:paraId="285B8C84" w14:textId="77777777" w:rsidR="00620AB3" w:rsidRPr="00576778" w:rsidRDefault="00620AB3" w:rsidP="00CE3078">
      <w:pPr>
        <w:contextualSpacing/>
        <w:rPr>
          <w:b/>
          <w:i/>
          <w:color w:val="0070C0"/>
          <w:sz w:val="16"/>
          <w:szCs w:val="16"/>
        </w:rPr>
      </w:pPr>
    </w:p>
    <w:p w14:paraId="2E62811C" w14:textId="70BD5AF8" w:rsidR="00CE3078" w:rsidRPr="00576778" w:rsidRDefault="00CE3078" w:rsidP="00CE3078">
      <w:pPr>
        <w:contextualSpacing/>
        <w:rPr>
          <w:i/>
          <w:color w:val="000000" w:themeColor="text1"/>
          <w:sz w:val="16"/>
          <w:szCs w:val="16"/>
        </w:rPr>
      </w:pPr>
      <w:r w:rsidRPr="00576778">
        <w:rPr>
          <w:i/>
          <w:color w:val="000000" w:themeColor="text1"/>
          <w:sz w:val="16"/>
          <w:szCs w:val="16"/>
        </w:rPr>
        <w:t>Dichas tarifas se revisan anualmente</w:t>
      </w:r>
      <w:r w:rsidR="00D90595">
        <w:rPr>
          <w:i/>
          <w:color w:val="000000" w:themeColor="text1"/>
          <w:sz w:val="16"/>
          <w:szCs w:val="16"/>
        </w:rPr>
        <w:t xml:space="preserve"> por la Administración concedente</w:t>
      </w:r>
      <w:r w:rsidRPr="00576778">
        <w:rPr>
          <w:i/>
          <w:color w:val="000000" w:themeColor="text1"/>
          <w:sz w:val="16"/>
          <w:szCs w:val="16"/>
        </w:rPr>
        <w:t xml:space="preserve">. </w:t>
      </w:r>
      <w:r w:rsidR="00E50B8C">
        <w:rPr>
          <w:i/>
          <w:color w:val="000000" w:themeColor="text1"/>
          <w:sz w:val="16"/>
          <w:szCs w:val="16"/>
        </w:rPr>
        <w:t xml:space="preserve">La revisión se basa en el procedimiento establecido en </w:t>
      </w:r>
      <w:r w:rsidR="00761462">
        <w:rPr>
          <w:i/>
          <w:color w:val="000000" w:themeColor="text1"/>
          <w:sz w:val="16"/>
          <w:szCs w:val="16"/>
        </w:rPr>
        <w:t>el artículo 77 de la Ley 14/2000</w:t>
      </w:r>
      <w:r w:rsidR="00E50B8C">
        <w:rPr>
          <w:i/>
          <w:color w:val="000000" w:themeColor="text1"/>
          <w:sz w:val="16"/>
          <w:szCs w:val="16"/>
        </w:rPr>
        <w:t xml:space="preserve">, de </w:t>
      </w:r>
      <w:r w:rsidR="00761462">
        <w:rPr>
          <w:i/>
          <w:color w:val="000000" w:themeColor="text1"/>
          <w:sz w:val="16"/>
          <w:szCs w:val="16"/>
        </w:rPr>
        <w:t>29 de diciembre</w:t>
      </w:r>
      <w:r w:rsidR="00E50B8C">
        <w:rPr>
          <w:i/>
          <w:color w:val="000000" w:themeColor="text1"/>
          <w:sz w:val="16"/>
          <w:szCs w:val="16"/>
        </w:rPr>
        <w:t xml:space="preserve">, de </w:t>
      </w:r>
      <w:r w:rsidR="00761462">
        <w:rPr>
          <w:i/>
          <w:color w:val="000000" w:themeColor="text1"/>
          <w:sz w:val="16"/>
          <w:szCs w:val="16"/>
        </w:rPr>
        <w:t>medidas fiscales, administrativas y del orden social</w:t>
      </w:r>
      <w:r w:rsidR="00E50B8C">
        <w:rPr>
          <w:i/>
          <w:color w:val="000000" w:themeColor="text1"/>
          <w:sz w:val="16"/>
          <w:szCs w:val="16"/>
        </w:rPr>
        <w:t xml:space="preserve"> y, además pueden modificarse por acuerdos alcanzados con la Administración.</w:t>
      </w:r>
    </w:p>
    <w:p w14:paraId="13FFCDE4" w14:textId="77777777" w:rsidR="00CE3078" w:rsidRPr="00576778" w:rsidRDefault="00CE3078" w:rsidP="00CE3078">
      <w:pPr>
        <w:contextualSpacing/>
        <w:rPr>
          <w:i/>
          <w:color w:val="000000" w:themeColor="text1"/>
          <w:sz w:val="16"/>
          <w:szCs w:val="16"/>
        </w:rPr>
      </w:pPr>
    </w:p>
    <w:p w14:paraId="578A5894" w14:textId="02C9A890" w:rsidR="00CE3078" w:rsidRPr="00576778" w:rsidRDefault="00CE3078" w:rsidP="00CE3078">
      <w:pPr>
        <w:contextualSpacing/>
        <w:rPr>
          <w:i/>
          <w:color w:val="000000" w:themeColor="text1"/>
          <w:sz w:val="16"/>
          <w:szCs w:val="16"/>
        </w:rPr>
      </w:pPr>
      <w:r w:rsidRPr="00576778">
        <w:rPr>
          <w:i/>
          <w:color w:val="000000" w:themeColor="text1"/>
          <w:sz w:val="16"/>
          <w:szCs w:val="16"/>
        </w:rPr>
        <w:t xml:space="preserve">Igualmente se contemplan los descuentos </w:t>
      </w:r>
      <w:r w:rsidR="00D90595">
        <w:rPr>
          <w:i/>
          <w:color w:val="000000" w:themeColor="text1"/>
          <w:sz w:val="16"/>
          <w:szCs w:val="16"/>
        </w:rPr>
        <w:t xml:space="preserve">aplicables </w:t>
      </w:r>
      <w:r w:rsidRPr="00576778">
        <w:rPr>
          <w:i/>
          <w:color w:val="000000" w:themeColor="text1"/>
          <w:sz w:val="16"/>
          <w:szCs w:val="16"/>
        </w:rPr>
        <w:t xml:space="preserve"> en:</w:t>
      </w:r>
    </w:p>
    <w:p w14:paraId="7174FACE" w14:textId="77777777" w:rsidR="00CE3078" w:rsidRPr="00576778" w:rsidRDefault="00CE3078" w:rsidP="00CE3078">
      <w:pPr>
        <w:contextualSpacing/>
        <w:rPr>
          <w:i/>
          <w:color w:val="000000" w:themeColor="text1"/>
          <w:sz w:val="16"/>
          <w:szCs w:val="16"/>
        </w:rPr>
      </w:pPr>
    </w:p>
    <w:p w14:paraId="757133B8" w14:textId="45D73239" w:rsidR="00CE3078" w:rsidRPr="000B59DE" w:rsidRDefault="00874DCF" w:rsidP="00CE3078">
      <w:pPr>
        <w:contextualSpacing/>
        <w:jc w:val="center"/>
        <w:rPr>
          <w:i/>
          <w:iCs/>
          <w:sz w:val="16"/>
          <w:szCs w:val="16"/>
        </w:rPr>
      </w:pPr>
      <w:hyperlink r:id="rId8" w:history="1">
        <w:r w:rsidR="000B59DE" w:rsidRPr="000B59DE">
          <w:rPr>
            <w:rStyle w:val="Hipervnculo"/>
            <w:i/>
            <w:iCs/>
            <w:sz w:val="16"/>
            <w:szCs w:val="16"/>
          </w:rPr>
          <w:t>https://tunels.cat/tunel-del-cadi/</w:t>
        </w:r>
      </w:hyperlink>
      <w:r w:rsidR="000B59DE" w:rsidRPr="000B59DE">
        <w:rPr>
          <w:i/>
          <w:iCs/>
          <w:sz w:val="16"/>
          <w:szCs w:val="16"/>
        </w:rPr>
        <w:t xml:space="preserve"> </w:t>
      </w:r>
    </w:p>
    <w:p w14:paraId="6BAE8FAB" w14:textId="77777777" w:rsidR="000B59DE" w:rsidRPr="000B59DE" w:rsidRDefault="000B59DE" w:rsidP="00CE3078">
      <w:pPr>
        <w:contextualSpacing/>
        <w:jc w:val="center"/>
        <w:rPr>
          <w:b/>
          <w:i/>
          <w:color w:val="0070C0"/>
          <w:sz w:val="16"/>
          <w:szCs w:val="16"/>
        </w:rPr>
      </w:pPr>
    </w:p>
    <w:p w14:paraId="5F44CD9A" w14:textId="65E1E613" w:rsidR="000B59DE" w:rsidRDefault="000B59DE" w:rsidP="000B59DE">
      <w:pPr>
        <w:contextualSpacing/>
        <w:rPr>
          <w:i/>
          <w:iCs/>
          <w:color w:val="000000" w:themeColor="text1"/>
          <w:sz w:val="16"/>
          <w:szCs w:val="16"/>
        </w:rPr>
      </w:pPr>
      <w:r w:rsidRPr="000B59DE">
        <w:rPr>
          <w:i/>
          <w:iCs/>
          <w:color w:val="000000" w:themeColor="text1"/>
          <w:sz w:val="16"/>
          <w:szCs w:val="16"/>
        </w:rPr>
        <w:t xml:space="preserve">Dichas tarifas se revisan anualmente. La revisión se basa en el procedimiento establecido en el Decreto 465/2004, de 28 de diciembre, por el que el Gobierno de la Generalitat aprueba el sistema vigente de revisión anual de las tarifas y peajes de las vías y autopistas de peaje de su titularidad y, además pueden modificarse por acuerdos alcanzados con la Administración. </w:t>
      </w:r>
    </w:p>
    <w:p w14:paraId="264451FA" w14:textId="77777777" w:rsidR="000B59DE" w:rsidRPr="000B59DE" w:rsidRDefault="000B59DE" w:rsidP="000B59DE">
      <w:pPr>
        <w:contextualSpacing/>
        <w:rPr>
          <w:i/>
          <w:color w:val="000000" w:themeColor="text1"/>
          <w:sz w:val="16"/>
          <w:szCs w:val="16"/>
        </w:rPr>
      </w:pPr>
    </w:p>
    <w:p w14:paraId="6D9077B7" w14:textId="2609ACF4" w:rsidR="000B59DE" w:rsidRDefault="000B59DE" w:rsidP="000B59DE">
      <w:pPr>
        <w:contextualSpacing/>
        <w:rPr>
          <w:i/>
          <w:iCs/>
          <w:color w:val="000000" w:themeColor="text1"/>
          <w:sz w:val="16"/>
          <w:szCs w:val="16"/>
        </w:rPr>
      </w:pPr>
      <w:r w:rsidRPr="000B59DE">
        <w:rPr>
          <w:i/>
          <w:iCs/>
          <w:color w:val="000000" w:themeColor="text1"/>
          <w:sz w:val="16"/>
          <w:szCs w:val="16"/>
        </w:rPr>
        <w:t xml:space="preserve">Igualmente se contemplan los siguientes descuentos de carácter comercial: </w:t>
      </w:r>
    </w:p>
    <w:p w14:paraId="5C3CCAE8" w14:textId="77777777" w:rsidR="000B59DE" w:rsidRPr="000B59DE" w:rsidRDefault="000B59DE" w:rsidP="000B59DE">
      <w:pPr>
        <w:contextualSpacing/>
        <w:rPr>
          <w:i/>
          <w:color w:val="000000" w:themeColor="text1"/>
          <w:sz w:val="16"/>
          <w:szCs w:val="16"/>
        </w:rPr>
      </w:pPr>
    </w:p>
    <w:p w14:paraId="4185E5BA" w14:textId="3F47DD99" w:rsidR="000B59DE" w:rsidRDefault="00874DCF" w:rsidP="000A455F">
      <w:pPr>
        <w:contextualSpacing/>
        <w:jc w:val="center"/>
        <w:rPr>
          <w:b/>
          <w:bCs/>
          <w:i/>
          <w:iCs/>
          <w:color w:val="000000" w:themeColor="text1"/>
          <w:sz w:val="16"/>
          <w:szCs w:val="16"/>
        </w:rPr>
      </w:pPr>
      <w:hyperlink r:id="rId9" w:history="1">
        <w:r w:rsidR="000B59DE" w:rsidRPr="00087988">
          <w:rPr>
            <w:rStyle w:val="Hipervnculo"/>
            <w:b/>
            <w:bCs/>
            <w:i/>
            <w:iCs/>
            <w:sz w:val="16"/>
            <w:szCs w:val="16"/>
          </w:rPr>
          <w:t>https://tunels.cat/tunels-de-vallvidrera/</w:t>
        </w:r>
      </w:hyperlink>
    </w:p>
    <w:p w14:paraId="5A4DA176" w14:textId="430D1837" w:rsidR="000B59DE" w:rsidRPr="000B59DE" w:rsidRDefault="000B59DE" w:rsidP="000A455F">
      <w:pPr>
        <w:contextualSpacing/>
        <w:jc w:val="center"/>
        <w:rPr>
          <w:i/>
          <w:color w:val="000000" w:themeColor="text1"/>
          <w:sz w:val="16"/>
          <w:szCs w:val="16"/>
        </w:rPr>
      </w:pPr>
    </w:p>
    <w:p w14:paraId="6F3820FA" w14:textId="3ECEA84B" w:rsidR="000B59DE" w:rsidRDefault="00874DCF" w:rsidP="000A455F">
      <w:pPr>
        <w:contextualSpacing/>
        <w:jc w:val="center"/>
        <w:rPr>
          <w:b/>
          <w:bCs/>
          <w:i/>
          <w:iCs/>
          <w:color w:val="000000" w:themeColor="text1"/>
          <w:sz w:val="16"/>
          <w:szCs w:val="16"/>
        </w:rPr>
      </w:pPr>
      <w:hyperlink r:id="rId10" w:anchor="resum-descomptes-cadi" w:history="1">
        <w:r w:rsidR="00951EFA">
          <w:rPr>
            <w:rStyle w:val="Hipervnculo"/>
            <w:b/>
            <w:bCs/>
            <w:i/>
            <w:iCs/>
            <w:sz w:val="16"/>
            <w:szCs w:val="16"/>
          </w:rPr>
          <w:t>https://tunels.cat/tunel-del-cadi/#resum-descomptes-cadi</w:t>
        </w:r>
      </w:hyperlink>
    </w:p>
    <w:p w14:paraId="43458B34" w14:textId="77777777" w:rsidR="000B59DE" w:rsidRPr="000B59DE" w:rsidRDefault="000B59DE" w:rsidP="000B59DE">
      <w:pPr>
        <w:contextualSpacing/>
        <w:rPr>
          <w:i/>
          <w:color w:val="000000" w:themeColor="text1"/>
          <w:sz w:val="16"/>
          <w:szCs w:val="16"/>
        </w:rPr>
      </w:pPr>
    </w:p>
    <w:p w14:paraId="44136704" w14:textId="7FFD28DE" w:rsidR="00C06B8E" w:rsidRDefault="000B59DE" w:rsidP="000B59DE">
      <w:pPr>
        <w:contextualSpacing/>
        <w:rPr>
          <w:i/>
          <w:iCs/>
          <w:color w:val="000000" w:themeColor="text1"/>
          <w:sz w:val="16"/>
          <w:szCs w:val="16"/>
        </w:rPr>
      </w:pPr>
      <w:r w:rsidRPr="000B59DE">
        <w:rPr>
          <w:i/>
          <w:iCs/>
          <w:color w:val="000000" w:themeColor="text1"/>
          <w:sz w:val="16"/>
          <w:szCs w:val="16"/>
        </w:rPr>
        <w:t xml:space="preserve">El formato del Fichero de Intercambio de Transacciones entre </w:t>
      </w:r>
      <w:r w:rsidRPr="000B59DE">
        <w:rPr>
          <w:b/>
          <w:bCs/>
          <w:i/>
          <w:iCs/>
          <w:color w:val="000000" w:themeColor="text1"/>
          <w:sz w:val="16"/>
          <w:szCs w:val="16"/>
        </w:rPr>
        <w:t xml:space="preserve">TÚNELS </w:t>
      </w:r>
      <w:r w:rsidRPr="000B59DE">
        <w:rPr>
          <w:i/>
          <w:iCs/>
          <w:color w:val="000000" w:themeColor="text1"/>
          <w:sz w:val="16"/>
          <w:szCs w:val="16"/>
        </w:rPr>
        <w:t>y el proveedor del SET será el que figura en el Anexo II.</w:t>
      </w:r>
    </w:p>
    <w:p w14:paraId="2E15BA45" w14:textId="1297B905" w:rsidR="000B59DE" w:rsidRDefault="000B59DE" w:rsidP="000B59DE">
      <w:pPr>
        <w:contextualSpacing/>
        <w:rPr>
          <w:i/>
          <w:iCs/>
          <w:color w:val="000000" w:themeColor="text1"/>
          <w:sz w:val="16"/>
          <w:szCs w:val="16"/>
        </w:rPr>
      </w:pPr>
    </w:p>
    <w:p w14:paraId="61A1A106" w14:textId="77777777" w:rsidR="000B59DE" w:rsidRPr="00576778" w:rsidRDefault="000B59DE" w:rsidP="000B59DE">
      <w:pPr>
        <w:contextualSpacing/>
        <w:rPr>
          <w:b/>
          <w:i/>
          <w:color w:val="000000" w:themeColor="text1"/>
          <w:sz w:val="16"/>
          <w:szCs w:val="16"/>
          <w:u w:val="single"/>
        </w:rPr>
      </w:pPr>
    </w:p>
    <w:p w14:paraId="3763E543" w14:textId="77777777" w:rsidR="00C06B8E" w:rsidRPr="00576778" w:rsidRDefault="00C06B8E" w:rsidP="00C06B8E">
      <w:pPr>
        <w:pStyle w:val="Prrafodelista"/>
        <w:numPr>
          <w:ilvl w:val="1"/>
          <w:numId w:val="4"/>
        </w:numPr>
        <w:rPr>
          <w:b/>
          <w:i/>
          <w:color w:val="000000" w:themeColor="text1"/>
          <w:sz w:val="16"/>
          <w:szCs w:val="16"/>
          <w:u w:val="single"/>
        </w:rPr>
      </w:pPr>
      <w:r w:rsidRPr="00576778">
        <w:rPr>
          <w:b/>
          <w:i/>
          <w:color w:val="000000" w:themeColor="text1"/>
          <w:sz w:val="16"/>
          <w:szCs w:val="16"/>
          <w:u w:val="single"/>
        </w:rPr>
        <w:t>Ficheros de negativos</w:t>
      </w:r>
    </w:p>
    <w:p w14:paraId="0E5F08E5" w14:textId="77777777" w:rsidR="00C06B8E" w:rsidRPr="00576778" w:rsidRDefault="00C06B8E" w:rsidP="00C06B8E">
      <w:pPr>
        <w:rPr>
          <w:b/>
          <w:i/>
          <w:color w:val="000000" w:themeColor="text1"/>
          <w:sz w:val="16"/>
          <w:szCs w:val="16"/>
          <w:u w:val="single"/>
        </w:rPr>
      </w:pPr>
    </w:p>
    <w:p w14:paraId="6EE4EC97" w14:textId="0B9253B5" w:rsidR="00C06B8E" w:rsidRPr="00576778" w:rsidRDefault="00C06B8E" w:rsidP="00C06B8E">
      <w:pPr>
        <w:ind w:left="426"/>
        <w:rPr>
          <w:i/>
          <w:color w:val="000000" w:themeColor="text1"/>
          <w:sz w:val="16"/>
          <w:szCs w:val="16"/>
        </w:rPr>
      </w:pPr>
      <w:r w:rsidRPr="00576778">
        <w:rPr>
          <w:i/>
          <w:color w:val="000000" w:themeColor="text1"/>
          <w:sz w:val="16"/>
          <w:szCs w:val="16"/>
        </w:rPr>
        <w:t xml:space="preserve">Las principales características que habrá de cumplir el Fichero de Negativos enviados por el Proveedor del SET a </w:t>
      </w:r>
      <w:r w:rsidR="000B59DE">
        <w:rPr>
          <w:b/>
          <w:i/>
          <w:color w:val="000000" w:themeColor="text1"/>
          <w:sz w:val="16"/>
          <w:szCs w:val="16"/>
        </w:rPr>
        <w:t>Túnels</w:t>
      </w:r>
      <w:r w:rsidR="00761462">
        <w:rPr>
          <w:b/>
          <w:i/>
          <w:color w:val="000000" w:themeColor="text1"/>
          <w:sz w:val="16"/>
          <w:szCs w:val="16"/>
        </w:rPr>
        <w:t xml:space="preserve"> </w:t>
      </w:r>
      <w:r w:rsidRPr="00576778">
        <w:rPr>
          <w:i/>
          <w:color w:val="000000" w:themeColor="text1"/>
          <w:sz w:val="16"/>
          <w:szCs w:val="16"/>
        </w:rPr>
        <w:t>son:</w:t>
      </w:r>
    </w:p>
    <w:p w14:paraId="5F554DEC" w14:textId="77777777" w:rsidR="00C06B8E" w:rsidRPr="00576778" w:rsidRDefault="00C06B8E" w:rsidP="00C06B8E">
      <w:pPr>
        <w:ind w:left="426"/>
        <w:rPr>
          <w:i/>
          <w:color w:val="000000" w:themeColor="text1"/>
          <w:sz w:val="16"/>
          <w:szCs w:val="16"/>
        </w:rPr>
      </w:pPr>
    </w:p>
    <w:p w14:paraId="669B3451" w14:textId="77777777" w:rsidR="00C06B8E" w:rsidRPr="00576778" w:rsidRDefault="00C06B8E" w:rsidP="00C06B8E">
      <w:pPr>
        <w:pStyle w:val="Prrafodelista"/>
        <w:numPr>
          <w:ilvl w:val="0"/>
          <w:numId w:val="6"/>
        </w:numPr>
        <w:rPr>
          <w:i/>
          <w:color w:val="000000" w:themeColor="text1"/>
          <w:sz w:val="16"/>
          <w:szCs w:val="16"/>
        </w:rPr>
      </w:pPr>
      <w:r w:rsidRPr="00576778">
        <w:rPr>
          <w:i/>
          <w:color w:val="000000" w:themeColor="text1"/>
          <w:sz w:val="16"/>
          <w:szCs w:val="16"/>
        </w:rPr>
        <w:t>Contendrá exclusivamente códigos de OBE (PAN)</w:t>
      </w:r>
    </w:p>
    <w:p w14:paraId="6B33029B" w14:textId="77777777" w:rsidR="00C06B8E" w:rsidRPr="00576778" w:rsidRDefault="00C06B8E" w:rsidP="00C06B8E">
      <w:pPr>
        <w:pStyle w:val="Prrafodelista"/>
        <w:numPr>
          <w:ilvl w:val="0"/>
          <w:numId w:val="6"/>
        </w:numPr>
        <w:rPr>
          <w:i/>
          <w:color w:val="000000" w:themeColor="text1"/>
          <w:sz w:val="16"/>
          <w:szCs w:val="16"/>
        </w:rPr>
      </w:pPr>
      <w:r w:rsidRPr="00576778">
        <w:rPr>
          <w:i/>
          <w:color w:val="000000" w:themeColor="text1"/>
          <w:sz w:val="16"/>
          <w:szCs w:val="16"/>
        </w:rPr>
        <w:t>Será un fichero de sustitución</w:t>
      </w:r>
    </w:p>
    <w:p w14:paraId="1EF7E5D4" w14:textId="7011AD16" w:rsidR="00C06B8E" w:rsidRPr="00576778" w:rsidRDefault="00C06B8E" w:rsidP="00C06B8E">
      <w:pPr>
        <w:pStyle w:val="Prrafodelista"/>
        <w:numPr>
          <w:ilvl w:val="0"/>
          <w:numId w:val="6"/>
        </w:numPr>
        <w:rPr>
          <w:i/>
          <w:color w:val="000000" w:themeColor="text1"/>
          <w:sz w:val="16"/>
          <w:szCs w:val="16"/>
        </w:rPr>
      </w:pPr>
      <w:r w:rsidRPr="00576778">
        <w:rPr>
          <w:i/>
          <w:color w:val="000000" w:themeColor="text1"/>
          <w:sz w:val="16"/>
          <w:szCs w:val="16"/>
        </w:rPr>
        <w:t>Su volumen máximo (número de registros) se acordará entre</w:t>
      </w:r>
      <w:r w:rsidR="000044B4">
        <w:rPr>
          <w:b/>
          <w:i/>
          <w:color w:val="000000" w:themeColor="text1"/>
          <w:sz w:val="16"/>
          <w:szCs w:val="16"/>
        </w:rPr>
        <w:t xml:space="preserve"> </w:t>
      </w:r>
      <w:r w:rsidR="000B59DE">
        <w:rPr>
          <w:b/>
          <w:i/>
          <w:color w:val="000000" w:themeColor="text1"/>
          <w:sz w:val="16"/>
          <w:szCs w:val="16"/>
        </w:rPr>
        <w:t>Túnels</w:t>
      </w:r>
      <w:r w:rsidR="000044B4">
        <w:rPr>
          <w:b/>
          <w:i/>
          <w:color w:val="000000" w:themeColor="text1"/>
          <w:sz w:val="16"/>
          <w:szCs w:val="16"/>
        </w:rPr>
        <w:t xml:space="preserve"> </w:t>
      </w:r>
      <w:r w:rsidRPr="00576778">
        <w:rPr>
          <w:i/>
          <w:color w:val="000000" w:themeColor="text1"/>
          <w:sz w:val="16"/>
          <w:szCs w:val="16"/>
        </w:rPr>
        <w:t>y el Proveedor del SET</w:t>
      </w:r>
    </w:p>
    <w:p w14:paraId="2738B0B0" w14:textId="77777777" w:rsidR="00C06B8E" w:rsidRPr="00576778" w:rsidRDefault="00C06B8E" w:rsidP="00C06B8E">
      <w:pPr>
        <w:pStyle w:val="Prrafodelista"/>
        <w:numPr>
          <w:ilvl w:val="0"/>
          <w:numId w:val="6"/>
        </w:numPr>
        <w:rPr>
          <w:i/>
          <w:color w:val="000000" w:themeColor="text1"/>
          <w:sz w:val="16"/>
          <w:szCs w:val="16"/>
        </w:rPr>
      </w:pPr>
      <w:r w:rsidRPr="00576778">
        <w:rPr>
          <w:i/>
          <w:color w:val="000000" w:themeColor="text1"/>
          <w:sz w:val="16"/>
          <w:szCs w:val="16"/>
        </w:rPr>
        <w:t>Frecuencia de actualización: todos los días laborables (calendario laboral de la concesionaria, excluidos domingos y festivos, nacionales y locales)</w:t>
      </w:r>
    </w:p>
    <w:p w14:paraId="44DF0C08" w14:textId="1B7A2BBB" w:rsidR="00C06B8E" w:rsidRPr="00576778" w:rsidRDefault="00C06B8E" w:rsidP="00C06B8E">
      <w:pPr>
        <w:pStyle w:val="Prrafodelista"/>
        <w:numPr>
          <w:ilvl w:val="0"/>
          <w:numId w:val="6"/>
        </w:numPr>
        <w:rPr>
          <w:i/>
          <w:color w:val="000000" w:themeColor="text1"/>
          <w:sz w:val="16"/>
          <w:szCs w:val="16"/>
        </w:rPr>
      </w:pPr>
      <w:r w:rsidRPr="00576778">
        <w:rPr>
          <w:i/>
          <w:color w:val="000000" w:themeColor="text1"/>
          <w:sz w:val="16"/>
          <w:szCs w:val="16"/>
        </w:rPr>
        <w:t xml:space="preserve">Fecha de efectividad: a partir de las 00:00 horas del D+2 y, si el resultado fuera un festivo, pasaría </w:t>
      </w:r>
      <w:r w:rsidR="00B15D94" w:rsidRPr="00576778">
        <w:rPr>
          <w:i/>
          <w:color w:val="000000" w:themeColor="text1"/>
          <w:sz w:val="16"/>
          <w:szCs w:val="16"/>
        </w:rPr>
        <w:t>al siguiente laborable</w:t>
      </w:r>
      <w:r w:rsidRPr="00576778">
        <w:rPr>
          <w:i/>
          <w:color w:val="000000" w:themeColor="text1"/>
          <w:sz w:val="16"/>
          <w:szCs w:val="16"/>
        </w:rPr>
        <w:t xml:space="preserve"> (siendo “D” el día de la recepción del Fichero de Negativos, cuando ésta se produce antes de las 20:00 horas ya que en caso contrario, “D” sería el día laborable siguiente)</w:t>
      </w:r>
    </w:p>
    <w:p w14:paraId="3BDD5C4F" w14:textId="77777777" w:rsidR="00CB22E1" w:rsidRPr="00576778" w:rsidRDefault="00CB22E1" w:rsidP="00CB22E1">
      <w:pPr>
        <w:ind w:left="426"/>
        <w:rPr>
          <w:i/>
          <w:color w:val="000000" w:themeColor="text1"/>
          <w:sz w:val="16"/>
          <w:szCs w:val="16"/>
        </w:rPr>
      </w:pPr>
    </w:p>
    <w:p w14:paraId="362B0E87" w14:textId="4395CFD2" w:rsidR="00CB22E1" w:rsidRPr="00576778" w:rsidRDefault="00CB22E1" w:rsidP="00CB22E1">
      <w:pPr>
        <w:ind w:left="426"/>
        <w:rPr>
          <w:i/>
          <w:color w:val="000000" w:themeColor="text1"/>
          <w:sz w:val="16"/>
          <w:szCs w:val="16"/>
        </w:rPr>
      </w:pPr>
      <w:r w:rsidRPr="00576778">
        <w:rPr>
          <w:i/>
          <w:color w:val="000000" w:themeColor="text1"/>
          <w:sz w:val="16"/>
          <w:szCs w:val="16"/>
        </w:rPr>
        <w:t xml:space="preserve">El Proveedor del SET se compromete al abono de los servicios pagados con sus OBEs siempre que éstos no estén caducados, que sus códigos no formen parte del Fichero de Negativos vigente y que la operación se realice dentro del marco del correspondiente acuerdo bilateral entre </w:t>
      </w:r>
      <w:r w:rsidR="00B15D94">
        <w:rPr>
          <w:b/>
          <w:i/>
          <w:color w:val="000000" w:themeColor="text1"/>
          <w:sz w:val="16"/>
          <w:szCs w:val="16"/>
        </w:rPr>
        <w:t>Túnels</w:t>
      </w:r>
      <w:r w:rsidR="003A36C8">
        <w:rPr>
          <w:b/>
          <w:i/>
          <w:color w:val="000000" w:themeColor="text1"/>
          <w:sz w:val="16"/>
          <w:szCs w:val="16"/>
        </w:rPr>
        <w:t xml:space="preserve"> </w:t>
      </w:r>
      <w:r w:rsidRPr="00576778">
        <w:rPr>
          <w:i/>
          <w:color w:val="000000" w:themeColor="text1"/>
          <w:sz w:val="16"/>
          <w:szCs w:val="16"/>
        </w:rPr>
        <w:t>y el Proveedor del SET.</w:t>
      </w:r>
    </w:p>
    <w:p w14:paraId="2CD923FD" w14:textId="77777777" w:rsidR="00CB22E1" w:rsidRPr="00576778" w:rsidRDefault="00CB22E1" w:rsidP="00CB22E1">
      <w:pPr>
        <w:ind w:left="426"/>
        <w:rPr>
          <w:i/>
          <w:color w:val="000000" w:themeColor="text1"/>
          <w:sz w:val="16"/>
          <w:szCs w:val="16"/>
        </w:rPr>
      </w:pPr>
    </w:p>
    <w:p w14:paraId="21467DAC" w14:textId="3BABA352" w:rsidR="00CB22E1" w:rsidRPr="00576778" w:rsidRDefault="00B15D94" w:rsidP="00CB22E1">
      <w:pPr>
        <w:ind w:left="426"/>
        <w:rPr>
          <w:i/>
          <w:color w:val="000000" w:themeColor="text1"/>
          <w:sz w:val="16"/>
          <w:szCs w:val="16"/>
        </w:rPr>
      </w:pPr>
      <w:r>
        <w:rPr>
          <w:b/>
          <w:i/>
          <w:color w:val="000000" w:themeColor="text1"/>
          <w:sz w:val="16"/>
          <w:szCs w:val="16"/>
        </w:rPr>
        <w:t>Túnels</w:t>
      </w:r>
      <w:r w:rsidR="00CB22E1" w:rsidRPr="00576778">
        <w:rPr>
          <w:i/>
          <w:color w:val="000000" w:themeColor="text1"/>
          <w:sz w:val="16"/>
          <w:szCs w:val="16"/>
        </w:rPr>
        <w:t xml:space="preserve"> se responsabilizará de los pagos realizados con los OBEs incluidos en el Fichero de Negativos, una vez alcanzada la fecha de efectividad de éste.</w:t>
      </w:r>
    </w:p>
    <w:p w14:paraId="28500461" w14:textId="77777777" w:rsidR="00CB22E1" w:rsidRPr="00576778" w:rsidRDefault="00CB22E1" w:rsidP="00CB22E1">
      <w:pPr>
        <w:ind w:left="426"/>
        <w:rPr>
          <w:i/>
          <w:color w:val="000000" w:themeColor="text1"/>
          <w:sz w:val="16"/>
          <w:szCs w:val="16"/>
        </w:rPr>
      </w:pPr>
    </w:p>
    <w:p w14:paraId="20C4CF5D" w14:textId="77777777" w:rsidR="00CB22E1" w:rsidRPr="00576778" w:rsidRDefault="00CB22E1" w:rsidP="00CB22E1">
      <w:pPr>
        <w:ind w:left="426"/>
        <w:rPr>
          <w:i/>
          <w:color w:val="000000" w:themeColor="text1"/>
          <w:sz w:val="16"/>
          <w:szCs w:val="16"/>
        </w:rPr>
      </w:pPr>
    </w:p>
    <w:p w14:paraId="3953D942" w14:textId="77777777" w:rsidR="00CB22E1" w:rsidRPr="00576778" w:rsidRDefault="00CB22E1" w:rsidP="00CB22E1">
      <w:pPr>
        <w:ind w:left="426"/>
        <w:rPr>
          <w:b/>
          <w:i/>
          <w:color w:val="000000" w:themeColor="text1"/>
          <w:sz w:val="16"/>
          <w:szCs w:val="16"/>
        </w:rPr>
      </w:pPr>
    </w:p>
    <w:p w14:paraId="60C294D6" w14:textId="77777777" w:rsidR="00CB22E1" w:rsidRPr="00576778" w:rsidRDefault="00CB22E1" w:rsidP="00CB22E1">
      <w:pPr>
        <w:pStyle w:val="Prrafodelista"/>
        <w:numPr>
          <w:ilvl w:val="1"/>
          <w:numId w:val="4"/>
        </w:numPr>
        <w:rPr>
          <w:b/>
          <w:i/>
          <w:color w:val="000000" w:themeColor="text1"/>
          <w:sz w:val="16"/>
          <w:szCs w:val="16"/>
          <w:u w:val="single"/>
        </w:rPr>
      </w:pPr>
      <w:r w:rsidRPr="00576778">
        <w:rPr>
          <w:b/>
          <w:i/>
          <w:color w:val="000000" w:themeColor="text1"/>
          <w:sz w:val="16"/>
          <w:szCs w:val="16"/>
          <w:u w:val="single"/>
        </w:rPr>
        <w:t>Procedimientos y acuerdo de nivel de servicio</w:t>
      </w:r>
    </w:p>
    <w:p w14:paraId="23D4CA1C" w14:textId="77777777" w:rsidR="00CB22E1" w:rsidRPr="00576778" w:rsidRDefault="00CB22E1" w:rsidP="00CB22E1">
      <w:pPr>
        <w:ind w:left="426"/>
        <w:rPr>
          <w:b/>
          <w:i/>
          <w:color w:val="000000" w:themeColor="text1"/>
          <w:sz w:val="16"/>
          <w:szCs w:val="16"/>
          <w:u w:val="single"/>
        </w:rPr>
      </w:pPr>
    </w:p>
    <w:p w14:paraId="355A4B05" w14:textId="52124815" w:rsidR="00CB22E1" w:rsidRPr="00576778" w:rsidRDefault="00B15D94" w:rsidP="00CB22E1">
      <w:pPr>
        <w:ind w:left="426"/>
        <w:rPr>
          <w:i/>
          <w:color w:val="000000" w:themeColor="text1"/>
          <w:sz w:val="16"/>
          <w:szCs w:val="16"/>
        </w:rPr>
      </w:pPr>
      <w:r>
        <w:rPr>
          <w:b/>
          <w:i/>
          <w:color w:val="000000" w:themeColor="text1"/>
          <w:sz w:val="16"/>
          <w:szCs w:val="16"/>
        </w:rPr>
        <w:t>Túnels</w:t>
      </w:r>
      <w:r w:rsidR="00CB22E1" w:rsidRPr="00576778">
        <w:rPr>
          <w:b/>
          <w:i/>
          <w:color w:val="000000" w:themeColor="text1"/>
          <w:sz w:val="16"/>
          <w:szCs w:val="16"/>
        </w:rPr>
        <w:t xml:space="preserve"> </w:t>
      </w:r>
      <w:r w:rsidR="00CB22E1" w:rsidRPr="00576778">
        <w:rPr>
          <w:i/>
          <w:color w:val="000000" w:themeColor="text1"/>
          <w:sz w:val="16"/>
          <w:szCs w:val="16"/>
        </w:rPr>
        <w:t>requerirá al Proveedor del SET una declaración responsable de que éste cumple con las especificaciones del SET.</w:t>
      </w:r>
    </w:p>
    <w:p w14:paraId="63FCD728" w14:textId="77777777" w:rsidR="00CB22E1" w:rsidRPr="00576778" w:rsidRDefault="00CB22E1" w:rsidP="00CB22E1">
      <w:pPr>
        <w:ind w:left="426"/>
        <w:rPr>
          <w:i/>
          <w:color w:val="000000" w:themeColor="text1"/>
          <w:sz w:val="16"/>
          <w:szCs w:val="16"/>
        </w:rPr>
      </w:pPr>
    </w:p>
    <w:p w14:paraId="75D6F949" w14:textId="2ACBD663" w:rsidR="00CB22E1" w:rsidRPr="00576778" w:rsidRDefault="00CB22E1" w:rsidP="00CB22E1">
      <w:pPr>
        <w:ind w:left="426"/>
        <w:rPr>
          <w:i/>
          <w:color w:val="000000" w:themeColor="text1"/>
          <w:sz w:val="16"/>
          <w:szCs w:val="16"/>
        </w:rPr>
      </w:pPr>
      <w:r w:rsidRPr="00576778">
        <w:rPr>
          <w:i/>
          <w:color w:val="000000" w:themeColor="text1"/>
          <w:sz w:val="16"/>
          <w:szCs w:val="16"/>
        </w:rPr>
        <w:t xml:space="preserve">El protocolo de intercambio de información entre </w:t>
      </w:r>
      <w:r w:rsidR="00B15D94">
        <w:rPr>
          <w:b/>
          <w:i/>
          <w:color w:val="000000" w:themeColor="text1"/>
          <w:sz w:val="16"/>
          <w:szCs w:val="16"/>
        </w:rPr>
        <w:t>Túnels</w:t>
      </w:r>
      <w:r w:rsidRPr="00576778">
        <w:rPr>
          <w:b/>
          <w:i/>
          <w:color w:val="000000" w:themeColor="text1"/>
          <w:sz w:val="16"/>
          <w:szCs w:val="16"/>
        </w:rPr>
        <w:t xml:space="preserve"> </w:t>
      </w:r>
      <w:r w:rsidRPr="00576778">
        <w:rPr>
          <w:i/>
          <w:color w:val="000000" w:themeColor="text1"/>
          <w:sz w:val="16"/>
          <w:szCs w:val="16"/>
        </w:rPr>
        <w:t>y el Proveedor del SET se establecerá en un Acuerdo bilateral entre ambos</w:t>
      </w:r>
    </w:p>
    <w:p w14:paraId="53266AF7" w14:textId="77777777" w:rsidR="00CB22E1" w:rsidRPr="00576778" w:rsidRDefault="00CB22E1" w:rsidP="00CB22E1">
      <w:pPr>
        <w:ind w:left="426"/>
        <w:rPr>
          <w:i/>
          <w:color w:val="000000" w:themeColor="text1"/>
          <w:sz w:val="16"/>
          <w:szCs w:val="16"/>
        </w:rPr>
      </w:pPr>
    </w:p>
    <w:p w14:paraId="03E272E8" w14:textId="53D9BC09" w:rsidR="00CB22E1" w:rsidRPr="00576778" w:rsidRDefault="00B15D94" w:rsidP="00CB22E1">
      <w:pPr>
        <w:ind w:left="426"/>
        <w:rPr>
          <w:i/>
          <w:color w:val="000000" w:themeColor="text1"/>
          <w:sz w:val="16"/>
          <w:szCs w:val="16"/>
        </w:rPr>
      </w:pPr>
      <w:r>
        <w:rPr>
          <w:b/>
          <w:i/>
          <w:color w:val="000000" w:themeColor="text1"/>
          <w:sz w:val="16"/>
          <w:szCs w:val="16"/>
        </w:rPr>
        <w:t>Túnels</w:t>
      </w:r>
      <w:r w:rsidR="00CB22E1" w:rsidRPr="00576778">
        <w:rPr>
          <w:i/>
          <w:color w:val="000000" w:themeColor="text1"/>
          <w:sz w:val="16"/>
          <w:szCs w:val="16"/>
        </w:rPr>
        <w:t xml:space="preserve"> actualizará la tabla de “Emisores de Contrato” en todos sus RSE a la mayor brevedad posible, en un plazo máximo de 7 días naturales desde la recepción de la comunicación por parte de su Proveedor del SET.</w:t>
      </w:r>
    </w:p>
    <w:p w14:paraId="215ED459" w14:textId="77777777" w:rsidR="00CB22E1" w:rsidRPr="00576778" w:rsidRDefault="00CB22E1" w:rsidP="00CB22E1">
      <w:pPr>
        <w:ind w:left="426"/>
        <w:rPr>
          <w:i/>
          <w:color w:val="000000" w:themeColor="text1"/>
          <w:sz w:val="16"/>
          <w:szCs w:val="16"/>
        </w:rPr>
      </w:pPr>
    </w:p>
    <w:p w14:paraId="4E05184C" w14:textId="774F5FC5" w:rsidR="00CB22E1" w:rsidRPr="00576778" w:rsidRDefault="00B15D94" w:rsidP="00CB22E1">
      <w:pPr>
        <w:ind w:left="426"/>
        <w:rPr>
          <w:i/>
          <w:color w:val="000000" w:themeColor="text1"/>
          <w:sz w:val="16"/>
          <w:szCs w:val="16"/>
        </w:rPr>
      </w:pPr>
      <w:r>
        <w:rPr>
          <w:b/>
          <w:i/>
          <w:color w:val="000000" w:themeColor="text1"/>
          <w:sz w:val="16"/>
          <w:szCs w:val="16"/>
        </w:rPr>
        <w:t>Túnels</w:t>
      </w:r>
      <w:r w:rsidR="00CB22E1" w:rsidRPr="00576778">
        <w:rPr>
          <w:i/>
          <w:color w:val="000000" w:themeColor="text1"/>
          <w:sz w:val="16"/>
          <w:szCs w:val="16"/>
        </w:rPr>
        <w:t xml:space="preserve"> actualizar</w:t>
      </w:r>
      <w:r>
        <w:rPr>
          <w:i/>
          <w:color w:val="000000" w:themeColor="text1"/>
          <w:sz w:val="16"/>
          <w:szCs w:val="16"/>
        </w:rPr>
        <w:t>á</w:t>
      </w:r>
      <w:r w:rsidR="00CB22E1" w:rsidRPr="00576778">
        <w:rPr>
          <w:i/>
          <w:color w:val="000000" w:themeColor="text1"/>
          <w:sz w:val="16"/>
          <w:szCs w:val="16"/>
        </w:rPr>
        <w:t xml:space="preserve"> la tabla de “BINes” en todos sus RSE a la mayor brevedad posible, en un plazo máximo de 7 días naturales desde la recepción</w:t>
      </w:r>
      <w:r w:rsidR="00AB0C3B" w:rsidRPr="00576778">
        <w:rPr>
          <w:i/>
          <w:color w:val="000000" w:themeColor="text1"/>
          <w:sz w:val="16"/>
          <w:szCs w:val="16"/>
        </w:rPr>
        <w:t xml:space="preserve"> de la comunicación por parte del Proveedor del SET.</w:t>
      </w:r>
    </w:p>
    <w:p w14:paraId="3481FDC4" w14:textId="77777777" w:rsidR="00AB0C3B" w:rsidRPr="00576778" w:rsidRDefault="00AB0C3B" w:rsidP="00CB22E1">
      <w:pPr>
        <w:ind w:left="426"/>
        <w:rPr>
          <w:i/>
          <w:color w:val="000000" w:themeColor="text1"/>
          <w:sz w:val="16"/>
          <w:szCs w:val="16"/>
        </w:rPr>
      </w:pPr>
    </w:p>
    <w:p w14:paraId="32691508" w14:textId="31259D76" w:rsidR="002A29C6" w:rsidRDefault="002A29C6" w:rsidP="00FE11DA">
      <w:pPr>
        <w:contextualSpacing/>
        <w:rPr>
          <w:i/>
          <w:color w:val="000000" w:themeColor="text1"/>
          <w:sz w:val="16"/>
          <w:szCs w:val="16"/>
        </w:rPr>
      </w:pPr>
      <w:r w:rsidRPr="00576778">
        <w:rPr>
          <w:i/>
          <w:color w:val="000000" w:themeColor="text1"/>
          <w:sz w:val="16"/>
          <w:szCs w:val="16"/>
        </w:rPr>
        <w:t xml:space="preserve">Las transacciones que se registren en la </w:t>
      </w:r>
      <w:r w:rsidR="00B15D94">
        <w:rPr>
          <w:i/>
          <w:color w:val="000000" w:themeColor="text1"/>
          <w:sz w:val="16"/>
          <w:szCs w:val="16"/>
        </w:rPr>
        <w:t>vía</w:t>
      </w:r>
      <w:r w:rsidR="004174E8">
        <w:rPr>
          <w:i/>
          <w:color w:val="000000" w:themeColor="text1"/>
          <w:sz w:val="16"/>
          <w:szCs w:val="16"/>
        </w:rPr>
        <w:t>s</w:t>
      </w:r>
      <w:r w:rsidR="00B15D94">
        <w:rPr>
          <w:i/>
          <w:color w:val="000000" w:themeColor="text1"/>
          <w:sz w:val="16"/>
          <w:szCs w:val="16"/>
        </w:rPr>
        <w:t xml:space="preserve"> de peaje</w:t>
      </w:r>
      <w:r w:rsidRPr="00576778">
        <w:rPr>
          <w:i/>
          <w:color w:val="000000" w:themeColor="text1"/>
          <w:sz w:val="16"/>
          <w:szCs w:val="16"/>
        </w:rPr>
        <w:t xml:space="preserve"> por usuarios equipados con un equipo de a bordo emitido por un Proveedor del SET serán enviadas a dicho Proveedor para su liquidación de acuerdo con el formato de Fichero de Intercambio de transacciones definido en la documentación complementaria DC-II de esta declaración</w:t>
      </w:r>
      <w:r w:rsidR="00D27E83">
        <w:rPr>
          <w:i/>
          <w:color w:val="000000" w:themeColor="text1"/>
          <w:sz w:val="16"/>
          <w:szCs w:val="16"/>
        </w:rPr>
        <w:t xml:space="preserve">, salvo </w:t>
      </w:r>
      <w:r w:rsidR="0015569A">
        <w:rPr>
          <w:i/>
          <w:color w:val="000000" w:themeColor="text1"/>
          <w:sz w:val="16"/>
          <w:szCs w:val="16"/>
        </w:rPr>
        <w:t xml:space="preserve">que el Proveedor del SET proponga otro formato y éste sea aceptado por </w:t>
      </w:r>
      <w:r w:rsidR="00B15D94" w:rsidRPr="00B15D94">
        <w:rPr>
          <w:b/>
          <w:bCs/>
          <w:i/>
          <w:color w:val="000000" w:themeColor="text1"/>
          <w:sz w:val="16"/>
          <w:szCs w:val="16"/>
        </w:rPr>
        <w:t>Túnels</w:t>
      </w:r>
      <w:r w:rsidR="0015569A" w:rsidRPr="00B15D94">
        <w:rPr>
          <w:i/>
          <w:color w:val="000000" w:themeColor="text1"/>
          <w:sz w:val="16"/>
          <w:szCs w:val="16"/>
        </w:rPr>
        <w:t>.</w:t>
      </w:r>
    </w:p>
    <w:p w14:paraId="7D70290E" w14:textId="77777777" w:rsidR="00B15D94" w:rsidRPr="00576778" w:rsidRDefault="00B15D94" w:rsidP="00FE11DA">
      <w:pPr>
        <w:contextualSpacing/>
        <w:rPr>
          <w:i/>
          <w:color w:val="000000" w:themeColor="text1"/>
          <w:sz w:val="16"/>
          <w:szCs w:val="16"/>
        </w:rPr>
      </w:pPr>
    </w:p>
    <w:p w14:paraId="0458A55B" w14:textId="7CC69414" w:rsidR="002A29C6" w:rsidRPr="00576778" w:rsidRDefault="002A29C6" w:rsidP="00CB22E1">
      <w:pPr>
        <w:ind w:left="426"/>
        <w:rPr>
          <w:i/>
          <w:color w:val="000000" w:themeColor="text1"/>
          <w:sz w:val="16"/>
          <w:szCs w:val="16"/>
        </w:rPr>
      </w:pPr>
      <w:r w:rsidRPr="00576778">
        <w:rPr>
          <w:i/>
          <w:color w:val="000000" w:themeColor="text1"/>
          <w:sz w:val="16"/>
          <w:szCs w:val="16"/>
        </w:rPr>
        <w:t xml:space="preserve">El Proveedor del SET deberá garantizar el pago a </w:t>
      </w:r>
      <w:r w:rsidR="00B15D94" w:rsidRPr="00B15D94">
        <w:rPr>
          <w:b/>
          <w:bCs/>
          <w:i/>
          <w:color w:val="000000" w:themeColor="text1"/>
          <w:sz w:val="16"/>
          <w:szCs w:val="16"/>
        </w:rPr>
        <w:t>Túnels</w:t>
      </w:r>
      <w:r w:rsidRPr="00576778">
        <w:rPr>
          <w:b/>
          <w:i/>
          <w:color w:val="000000" w:themeColor="text1"/>
          <w:sz w:val="16"/>
          <w:szCs w:val="16"/>
        </w:rPr>
        <w:t xml:space="preserve"> </w:t>
      </w:r>
      <w:r w:rsidRPr="00576778">
        <w:rPr>
          <w:i/>
          <w:color w:val="000000" w:themeColor="text1"/>
          <w:sz w:val="16"/>
          <w:szCs w:val="16"/>
        </w:rPr>
        <w:t>por los tránsitos efectuados por sus clientes en la</w:t>
      </w:r>
      <w:r w:rsidR="004174E8">
        <w:rPr>
          <w:i/>
          <w:color w:val="000000" w:themeColor="text1"/>
          <w:sz w:val="16"/>
          <w:szCs w:val="16"/>
        </w:rPr>
        <w:t>s</w:t>
      </w:r>
      <w:r w:rsidRPr="00576778">
        <w:rPr>
          <w:i/>
          <w:color w:val="000000" w:themeColor="text1"/>
          <w:sz w:val="16"/>
          <w:szCs w:val="16"/>
        </w:rPr>
        <w:t xml:space="preserve"> </w:t>
      </w:r>
      <w:r w:rsidR="00B15D94">
        <w:rPr>
          <w:i/>
          <w:color w:val="000000" w:themeColor="text1"/>
          <w:sz w:val="16"/>
          <w:szCs w:val="16"/>
        </w:rPr>
        <w:t>vía</w:t>
      </w:r>
      <w:r w:rsidR="004174E8">
        <w:rPr>
          <w:i/>
          <w:color w:val="000000" w:themeColor="text1"/>
          <w:sz w:val="16"/>
          <w:szCs w:val="16"/>
        </w:rPr>
        <w:t>s</w:t>
      </w:r>
      <w:r w:rsidR="00B15D94">
        <w:rPr>
          <w:i/>
          <w:color w:val="000000" w:themeColor="text1"/>
          <w:sz w:val="16"/>
          <w:szCs w:val="16"/>
        </w:rPr>
        <w:t xml:space="preserve"> de peaje</w:t>
      </w:r>
      <w:r w:rsidRPr="00576778">
        <w:rPr>
          <w:i/>
          <w:color w:val="000000" w:themeColor="text1"/>
          <w:sz w:val="16"/>
          <w:szCs w:val="16"/>
        </w:rPr>
        <w:t xml:space="preserve"> siempre que el número del OBE no figure en el Fichero de Negativos.</w:t>
      </w:r>
    </w:p>
    <w:p w14:paraId="57CC588B" w14:textId="77777777" w:rsidR="002A29C6" w:rsidRPr="00576778" w:rsidRDefault="002A29C6" w:rsidP="00CB22E1">
      <w:pPr>
        <w:ind w:left="426"/>
        <w:rPr>
          <w:i/>
          <w:color w:val="000000" w:themeColor="text1"/>
          <w:sz w:val="16"/>
          <w:szCs w:val="16"/>
        </w:rPr>
      </w:pPr>
    </w:p>
    <w:p w14:paraId="556DA715" w14:textId="2D150408" w:rsidR="002A29C6" w:rsidRDefault="00B15D94" w:rsidP="00CB22E1">
      <w:pPr>
        <w:ind w:left="426"/>
        <w:rPr>
          <w:i/>
          <w:color w:val="000000" w:themeColor="text1"/>
          <w:sz w:val="16"/>
          <w:szCs w:val="16"/>
        </w:rPr>
      </w:pPr>
      <w:r>
        <w:rPr>
          <w:b/>
          <w:i/>
          <w:color w:val="000000" w:themeColor="text1"/>
          <w:sz w:val="16"/>
          <w:szCs w:val="16"/>
        </w:rPr>
        <w:t>Túnels</w:t>
      </w:r>
      <w:r w:rsidR="003400CA">
        <w:rPr>
          <w:b/>
          <w:i/>
          <w:color w:val="000000" w:themeColor="text1"/>
          <w:sz w:val="16"/>
          <w:szCs w:val="16"/>
        </w:rPr>
        <w:t xml:space="preserve"> </w:t>
      </w:r>
      <w:r w:rsidR="002A29C6" w:rsidRPr="00576778">
        <w:rPr>
          <w:i/>
          <w:color w:val="000000" w:themeColor="text1"/>
          <w:sz w:val="16"/>
          <w:szCs w:val="16"/>
        </w:rPr>
        <w:t xml:space="preserve">enviará las remesas de tránsitos al Proveedor del SET todos los días laborables y deberán contener las operaciones realizadas en el periodo operativo correspondiente a dicho día. En función de la hora de los envíos, las remesas enviadas una determinada fecha podrán incluir transacciones de días anteriores. Las operaciones correspondientes a los envíos que deberían realizarse en días no </w:t>
      </w:r>
      <w:r w:rsidR="00F73B69" w:rsidRPr="00576778">
        <w:rPr>
          <w:i/>
          <w:color w:val="000000" w:themeColor="text1"/>
          <w:sz w:val="16"/>
          <w:szCs w:val="16"/>
        </w:rPr>
        <w:t xml:space="preserve">laborables (domingos y festivos </w:t>
      </w:r>
      <w:r w:rsidR="002A29C6" w:rsidRPr="00576778">
        <w:rPr>
          <w:i/>
          <w:color w:val="000000" w:themeColor="text1"/>
          <w:sz w:val="16"/>
          <w:szCs w:val="16"/>
        </w:rPr>
        <w:t>nacionales, autonómicos y locales) serán incluidas en el envío correspondiente al primer día laborable posterior a los mismos.</w:t>
      </w:r>
    </w:p>
    <w:p w14:paraId="1A488133" w14:textId="77777777" w:rsidR="00B15D94" w:rsidRPr="00576778" w:rsidRDefault="00B15D94" w:rsidP="00CB22E1">
      <w:pPr>
        <w:ind w:left="426"/>
        <w:rPr>
          <w:i/>
          <w:color w:val="000000" w:themeColor="text1"/>
          <w:sz w:val="16"/>
          <w:szCs w:val="16"/>
        </w:rPr>
      </w:pPr>
    </w:p>
    <w:p w14:paraId="6AAFC19E" w14:textId="77777777" w:rsidR="002A29C6" w:rsidRPr="00576778" w:rsidRDefault="00F73B69" w:rsidP="00CB22E1">
      <w:pPr>
        <w:ind w:left="426"/>
        <w:rPr>
          <w:i/>
          <w:color w:val="000000" w:themeColor="text1"/>
          <w:sz w:val="16"/>
          <w:szCs w:val="16"/>
        </w:rPr>
      </w:pPr>
      <w:r w:rsidRPr="00576778">
        <w:rPr>
          <w:i/>
          <w:color w:val="000000" w:themeColor="text1"/>
          <w:sz w:val="16"/>
          <w:szCs w:val="16"/>
        </w:rPr>
        <w:t>El plazo máximo de comunicación de una operación al Proveedor del SET no será superior a 5 días laborables (excluidos domingos y festivos, nacionales y locales).</w:t>
      </w:r>
    </w:p>
    <w:p w14:paraId="73A3C74D" w14:textId="77777777" w:rsidR="00F73B69" w:rsidRPr="00576778" w:rsidRDefault="00F73B69" w:rsidP="00CB22E1">
      <w:pPr>
        <w:ind w:left="426"/>
        <w:rPr>
          <w:i/>
          <w:color w:val="000000" w:themeColor="text1"/>
          <w:sz w:val="16"/>
          <w:szCs w:val="16"/>
        </w:rPr>
      </w:pPr>
    </w:p>
    <w:p w14:paraId="6D21CD4E" w14:textId="78495A99" w:rsidR="00F73B69" w:rsidRPr="00576778" w:rsidRDefault="00B15D94" w:rsidP="00CB22E1">
      <w:pPr>
        <w:ind w:left="426"/>
        <w:rPr>
          <w:i/>
          <w:color w:val="000000" w:themeColor="text1"/>
          <w:sz w:val="16"/>
          <w:szCs w:val="16"/>
        </w:rPr>
      </w:pPr>
      <w:r>
        <w:rPr>
          <w:b/>
          <w:i/>
          <w:color w:val="000000" w:themeColor="text1"/>
          <w:sz w:val="16"/>
          <w:szCs w:val="16"/>
        </w:rPr>
        <w:t>Túnels</w:t>
      </w:r>
      <w:r w:rsidR="00F73B69" w:rsidRPr="00576778">
        <w:rPr>
          <w:b/>
          <w:i/>
          <w:color w:val="000000" w:themeColor="text1"/>
          <w:sz w:val="16"/>
          <w:szCs w:val="16"/>
        </w:rPr>
        <w:t xml:space="preserve"> </w:t>
      </w:r>
      <w:r w:rsidR="00F73B69" w:rsidRPr="00576778">
        <w:rPr>
          <w:i/>
          <w:color w:val="000000" w:themeColor="text1"/>
          <w:sz w:val="16"/>
          <w:szCs w:val="16"/>
        </w:rPr>
        <w:t xml:space="preserve">podrá negociar con los Proveedores del SET que se cumplan determinados niveles de servicio de manera que se garantice un buen servicio a los usuarios de </w:t>
      </w:r>
      <w:r w:rsidR="004174E8">
        <w:rPr>
          <w:i/>
          <w:color w:val="000000" w:themeColor="text1"/>
          <w:sz w:val="16"/>
          <w:szCs w:val="16"/>
        </w:rPr>
        <w:t>las vías de peaje.</w:t>
      </w:r>
    </w:p>
    <w:p w14:paraId="327E7781" w14:textId="77777777" w:rsidR="00F73B69" w:rsidRPr="00576778" w:rsidRDefault="00F73B69" w:rsidP="00CB22E1">
      <w:pPr>
        <w:ind w:left="426"/>
        <w:rPr>
          <w:i/>
          <w:color w:val="000000" w:themeColor="text1"/>
          <w:sz w:val="16"/>
          <w:szCs w:val="16"/>
        </w:rPr>
      </w:pPr>
    </w:p>
    <w:p w14:paraId="38BB5BD7" w14:textId="77777777" w:rsidR="00F73B69" w:rsidRPr="00576778" w:rsidRDefault="00F73B69" w:rsidP="00CB22E1">
      <w:pPr>
        <w:ind w:left="426"/>
        <w:rPr>
          <w:b/>
          <w:i/>
          <w:color w:val="000000" w:themeColor="text1"/>
          <w:sz w:val="16"/>
          <w:szCs w:val="16"/>
          <w:u w:val="single"/>
        </w:rPr>
      </w:pPr>
    </w:p>
    <w:p w14:paraId="06BF27FE" w14:textId="77777777" w:rsidR="00F73B69" w:rsidRPr="00576778" w:rsidRDefault="00F73B69" w:rsidP="00F73B69">
      <w:pPr>
        <w:pStyle w:val="Prrafodelista"/>
        <w:numPr>
          <w:ilvl w:val="0"/>
          <w:numId w:val="3"/>
        </w:numPr>
        <w:ind w:left="426" w:hanging="426"/>
        <w:rPr>
          <w:b/>
          <w:i/>
          <w:color w:val="000000" w:themeColor="text1"/>
          <w:sz w:val="16"/>
          <w:szCs w:val="16"/>
          <w:u w:val="single"/>
        </w:rPr>
      </w:pPr>
      <w:r w:rsidRPr="00576778">
        <w:rPr>
          <w:b/>
          <w:i/>
          <w:color w:val="000000" w:themeColor="text1"/>
          <w:sz w:val="16"/>
          <w:szCs w:val="16"/>
          <w:u w:val="single"/>
        </w:rPr>
        <w:t>ELEMENTOS ECONÓMICOS</w:t>
      </w:r>
    </w:p>
    <w:p w14:paraId="6E6DE96D" w14:textId="77777777" w:rsidR="00A855C8" w:rsidRPr="00576778" w:rsidRDefault="00A855C8" w:rsidP="00A855C8">
      <w:pPr>
        <w:pStyle w:val="Prrafodelista"/>
        <w:ind w:left="426"/>
        <w:rPr>
          <w:b/>
          <w:i/>
          <w:color w:val="000000" w:themeColor="text1"/>
          <w:sz w:val="16"/>
          <w:szCs w:val="16"/>
          <w:u w:val="single"/>
        </w:rPr>
      </w:pPr>
    </w:p>
    <w:p w14:paraId="09A0F69C" w14:textId="77777777" w:rsidR="00F73B69" w:rsidRPr="00576778" w:rsidRDefault="00F73B69" w:rsidP="00F73B69">
      <w:pPr>
        <w:ind w:left="426"/>
        <w:rPr>
          <w:b/>
          <w:i/>
          <w:color w:val="000000" w:themeColor="text1"/>
          <w:sz w:val="16"/>
          <w:szCs w:val="16"/>
          <w:u w:val="single"/>
        </w:rPr>
      </w:pPr>
    </w:p>
    <w:p w14:paraId="7F216375" w14:textId="77777777" w:rsidR="00F73B69" w:rsidRPr="00576778" w:rsidRDefault="00F73B69" w:rsidP="00CB22E1">
      <w:pPr>
        <w:ind w:left="426"/>
        <w:rPr>
          <w:b/>
          <w:i/>
          <w:color w:val="000000" w:themeColor="text1"/>
          <w:sz w:val="16"/>
          <w:szCs w:val="16"/>
          <w:u w:val="single"/>
        </w:rPr>
      </w:pPr>
      <w:r w:rsidRPr="00576778">
        <w:rPr>
          <w:b/>
          <w:i/>
          <w:color w:val="000000" w:themeColor="text1"/>
          <w:sz w:val="16"/>
          <w:szCs w:val="16"/>
          <w:u w:val="single"/>
        </w:rPr>
        <w:t>2.1 Cobertura de los Costes de Implantación del SET</w:t>
      </w:r>
    </w:p>
    <w:p w14:paraId="3EF186D3" w14:textId="77777777" w:rsidR="002A29C6" w:rsidRPr="00576778" w:rsidRDefault="002A29C6" w:rsidP="00CB22E1">
      <w:pPr>
        <w:ind w:left="426"/>
        <w:rPr>
          <w:i/>
          <w:color w:val="000000" w:themeColor="text1"/>
          <w:sz w:val="16"/>
          <w:szCs w:val="16"/>
        </w:rPr>
      </w:pPr>
    </w:p>
    <w:p w14:paraId="49EC7E57" w14:textId="0C8798D4" w:rsidR="001E3EC0" w:rsidRDefault="004174E8" w:rsidP="00CB22E1">
      <w:pPr>
        <w:ind w:left="426"/>
        <w:rPr>
          <w:i/>
          <w:iCs/>
          <w:color w:val="000000" w:themeColor="text1"/>
          <w:sz w:val="16"/>
          <w:szCs w:val="16"/>
        </w:rPr>
      </w:pPr>
      <w:r w:rsidRPr="004174E8">
        <w:rPr>
          <w:b/>
          <w:bCs/>
          <w:i/>
          <w:iCs/>
          <w:color w:val="000000" w:themeColor="text1"/>
          <w:sz w:val="16"/>
          <w:szCs w:val="16"/>
        </w:rPr>
        <w:t>T</w:t>
      </w:r>
      <w:r>
        <w:rPr>
          <w:b/>
          <w:bCs/>
          <w:i/>
          <w:iCs/>
          <w:color w:val="000000" w:themeColor="text1"/>
          <w:sz w:val="16"/>
          <w:szCs w:val="16"/>
        </w:rPr>
        <w:t>únels</w:t>
      </w:r>
      <w:r w:rsidRPr="004174E8">
        <w:rPr>
          <w:b/>
          <w:bCs/>
          <w:i/>
          <w:iCs/>
          <w:color w:val="000000" w:themeColor="text1"/>
          <w:sz w:val="16"/>
          <w:szCs w:val="16"/>
        </w:rPr>
        <w:t xml:space="preserve"> </w:t>
      </w:r>
      <w:r w:rsidRPr="004174E8">
        <w:rPr>
          <w:i/>
          <w:iCs/>
          <w:color w:val="000000" w:themeColor="text1"/>
          <w:sz w:val="16"/>
          <w:szCs w:val="16"/>
        </w:rPr>
        <w:t>ha estimado que los costes que le supondrá implantar en su dominio el Servicio Europeo de Telepeaje (o SET) ascienden a CIEN MIL (100.000,00) euros. Esto incluye entre otros conceptos la modificación del software de las vías de telepeaje, de las estaciones de peaje y del sistema back office, los costes administrativos de la implantación y la formación necesaria.</w:t>
      </w:r>
    </w:p>
    <w:p w14:paraId="003BAF7C" w14:textId="77777777" w:rsidR="004174E8" w:rsidRPr="00576778" w:rsidRDefault="004174E8" w:rsidP="00CB22E1">
      <w:pPr>
        <w:ind w:left="426"/>
        <w:rPr>
          <w:i/>
          <w:color w:val="000000" w:themeColor="text1"/>
          <w:sz w:val="16"/>
          <w:szCs w:val="16"/>
        </w:rPr>
      </w:pPr>
    </w:p>
    <w:p w14:paraId="10B7B92F" w14:textId="7C5F1E33" w:rsidR="001E3EC0" w:rsidRPr="00576778" w:rsidRDefault="001E3EC0" w:rsidP="00CB22E1">
      <w:pPr>
        <w:ind w:left="426"/>
        <w:rPr>
          <w:i/>
          <w:color w:val="000000" w:themeColor="text1"/>
          <w:sz w:val="16"/>
          <w:szCs w:val="16"/>
        </w:rPr>
      </w:pPr>
      <w:r w:rsidRPr="00576778">
        <w:rPr>
          <w:i/>
          <w:color w:val="000000" w:themeColor="text1"/>
          <w:sz w:val="16"/>
          <w:szCs w:val="16"/>
        </w:rPr>
        <w:t xml:space="preserve">Dado </w:t>
      </w:r>
      <w:r w:rsidR="004174E8">
        <w:rPr>
          <w:i/>
          <w:color w:val="000000" w:themeColor="text1"/>
          <w:sz w:val="16"/>
          <w:szCs w:val="16"/>
        </w:rPr>
        <w:t>esta concesión es anterior</w:t>
      </w:r>
      <w:r w:rsidRPr="00576778">
        <w:rPr>
          <w:i/>
          <w:color w:val="000000" w:themeColor="text1"/>
          <w:sz w:val="16"/>
          <w:szCs w:val="16"/>
        </w:rPr>
        <w:t xml:space="preserve"> a la entrada en vigor del SET, en el cálculo de la tarifa del peaje no se contemplan los costes de la implantación del SET.</w:t>
      </w:r>
    </w:p>
    <w:p w14:paraId="7347F0ED" w14:textId="77777777" w:rsidR="001E3EC0" w:rsidRPr="00576778" w:rsidRDefault="001E3EC0" w:rsidP="00CB22E1">
      <w:pPr>
        <w:ind w:left="426"/>
        <w:rPr>
          <w:i/>
          <w:color w:val="000000" w:themeColor="text1"/>
          <w:sz w:val="16"/>
          <w:szCs w:val="16"/>
        </w:rPr>
      </w:pPr>
    </w:p>
    <w:p w14:paraId="29F29E6C" w14:textId="488D035D" w:rsidR="001E3EC0" w:rsidRPr="00883C68" w:rsidRDefault="00883C68" w:rsidP="00CB22E1">
      <w:pPr>
        <w:ind w:left="426"/>
        <w:rPr>
          <w:i/>
          <w:color w:val="000000" w:themeColor="text1"/>
          <w:sz w:val="16"/>
          <w:szCs w:val="16"/>
        </w:rPr>
      </w:pPr>
      <w:r>
        <w:rPr>
          <w:i/>
          <w:color w:val="000000" w:themeColor="text1"/>
          <w:sz w:val="16"/>
          <w:szCs w:val="16"/>
        </w:rPr>
        <w:t xml:space="preserve">En el momento de formalizar el Acuerdo con un Proveedor del SET, </w:t>
      </w:r>
      <w:r>
        <w:rPr>
          <w:b/>
          <w:bCs/>
          <w:i/>
          <w:color w:val="000000" w:themeColor="text1"/>
          <w:sz w:val="16"/>
          <w:szCs w:val="16"/>
        </w:rPr>
        <w:t>Túnels</w:t>
      </w:r>
      <w:r>
        <w:rPr>
          <w:i/>
          <w:color w:val="000000" w:themeColor="text1"/>
          <w:sz w:val="16"/>
          <w:szCs w:val="16"/>
        </w:rPr>
        <w:t xml:space="preserve"> le facturará una cantidad de DOCE MIL QUINIENTOS (12.500,00) euros en concepto de cobertura de los costes de implantación, tal como está reconocido en el Anexo II del Real Decreto 183/2022, de 8 de marzo, por el que se regula la interoperabilidad de los sistemas de telepeaje en las carreteras españolas.</w:t>
      </w:r>
    </w:p>
    <w:p w14:paraId="5BB4657B" w14:textId="77777777" w:rsidR="008E6534" w:rsidRPr="00576778" w:rsidRDefault="008E6534" w:rsidP="00CB22E1">
      <w:pPr>
        <w:ind w:left="426"/>
        <w:rPr>
          <w:i/>
          <w:color w:val="000000" w:themeColor="text1"/>
          <w:sz w:val="16"/>
          <w:szCs w:val="16"/>
        </w:rPr>
      </w:pPr>
    </w:p>
    <w:p w14:paraId="32A60E21" w14:textId="77777777" w:rsidR="001F3FF4" w:rsidRPr="00576778" w:rsidRDefault="001F3FF4" w:rsidP="00CB22E1">
      <w:pPr>
        <w:ind w:left="426"/>
        <w:rPr>
          <w:i/>
          <w:color w:val="000000" w:themeColor="text1"/>
          <w:sz w:val="16"/>
          <w:szCs w:val="16"/>
        </w:rPr>
      </w:pPr>
    </w:p>
    <w:p w14:paraId="2778D7CA" w14:textId="77777777" w:rsidR="008E6534" w:rsidRPr="00576778" w:rsidRDefault="008E6534" w:rsidP="008E6534">
      <w:pPr>
        <w:rPr>
          <w:b/>
          <w:i/>
          <w:color w:val="000000" w:themeColor="text1"/>
          <w:sz w:val="16"/>
          <w:szCs w:val="16"/>
          <w:u w:val="single"/>
        </w:rPr>
      </w:pPr>
      <w:r w:rsidRPr="00576778">
        <w:rPr>
          <w:b/>
          <w:i/>
          <w:color w:val="000000" w:themeColor="text1"/>
          <w:sz w:val="16"/>
          <w:szCs w:val="16"/>
          <w:u w:val="single"/>
        </w:rPr>
        <w:t>2.2 Garantía bancaria</w:t>
      </w:r>
    </w:p>
    <w:p w14:paraId="61FB2504" w14:textId="77777777" w:rsidR="008E6534" w:rsidRPr="00576778" w:rsidRDefault="008E6534" w:rsidP="008E6534">
      <w:pPr>
        <w:ind w:left="0"/>
        <w:rPr>
          <w:b/>
          <w:i/>
          <w:color w:val="000000" w:themeColor="text1"/>
          <w:sz w:val="16"/>
          <w:szCs w:val="16"/>
          <w:u w:val="single"/>
        </w:rPr>
      </w:pPr>
    </w:p>
    <w:p w14:paraId="63C14991" w14:textId="0348F0FA" w:rsidR="001F3FF4" w:rsidRPr="00576778" w:rsidRDefault="004174E8" w:rsidP="001F3FF4">
      <w:pPr>
        <w:ind w:left="426"/>
        <w:rPr>
          <w:i/>
          <w:color w:val="000000" w:themeColor="text1"/>
          <w:sz w:val="16"/>
          <w:szCs w:val="16"/>
        </w:rPr>
      </w:pPr>
      <w:r>
        <w:rPr>
          <w:b/>
          <w:i/>
          <w:color w:val="000000" w:themeColor="text1"/>
          <w:sz w:val="16"/>
          <w:szCs w:val="16"/>
        </w:rPr>
        <w:t>Túnels</w:t>
      </w:r>
      <w:r w:rsidR="002B1631">
        <w:rPr>
          <w:b/>
          <w:i/>
          <w:color w:val="000000" w:themeColor="text1"/>
          <w:sz w:val="16"/>
          <w:szCs w:val="16"/>
        </w:rPr>
        <w:t xml:space="preserve"> </w:t>
      </w:r>
      <w:r w:rsidR="001F3FF4" w:rsidRPr="00576778">
        <w:rPr>
          <w:i/>
          <w:color w:val="000000" w:themeColor="text1"/>
          <w:sz w:val="16"/>
          <w:szCs w:val="16"/>
        </w:rPr>
        <w:t>podrá exigir a los Proveedores del SET que formalicen una garantía bancaria o un instrumento financiero equivalente al importe medio mensual de las transacciones de peaje pagadas por el Proveedor del SET en su dominio. Para su cálculo se tendrá en cuenta las transacciones pagadas en el año anterior y, en el caso de empresas nuevas, el importe se basará en el promedio de transacciones de peaje mensuales estimado que el Proveedor del SET deba pagar en dicho dominio en función del número de contratos y del peaje medio por contrato estimados en el plan de empresa del Proveedor del SET.</w:t>
      </w:r>
    </w:p>
    <w:p w14:paraId="09303D7C" w14:textId="77777777" w:rsidR="001F3FF4" w:rsidRPr="00576778" w:rsidRDefault="001F3FF4" w:rsidP="001F3FF4">
      <w:pPr>
        <w:ind w:left="426"/>
        <w:rPr>
          <w:i/>
          <w:color w:val="000000" w:themeColor="text1"/>
          <w:sz w:val="16"/>
          <w:szCs w:val="16"/>
        </w:rPr>
      </w:pPr>
    </w:p>
    <w:p w14:paraId="1AB3708D" w14:textId="00180F34" w:rsidR="008E6534" w:rsidRPr="00576778" w:rsidRDefault="008E6534" w:rsidP="001F3FF4">
      <w:pPr>
        <w:ind w:left="426"/>
        <w:rPr>
          <w:b/>
          <w:i/>
          <w:color w:val="000000" w:themeColor="text1"/>
          <w:sz w:val="16"/>
          <w:szCs w:val="16"/>
        </w:rPr>
      </w:pPr>
      <w:r w:rsidRPr="00576778">
        <w:rPr>
          <w:i/>
          <w:color w:val="000000" w:themeColor="text1"/>
          <w:sz w:val="16"/>
          <w:szCs w:val="16"/>
        </w:rPr>
        <w:t>Esta garantía se podrá hacer efectiva en el caso de que el Proveedor del SET no efectúe el pago correspondiente a las notificaciones de peaje que le haya enviado</w:t>
      </w:r>
      <w:r w:rsidR="003E489A">
        <w:rPr>
          <w:i/>
          <w:color w:val="000000" w:themeColor="text1"/>
          <w:sz w:val="16"/>
          <w:szCs w:val="16"/>
        </w:rPr>
        <w:t xml:space="preserve"> </w:t>
      </w:r>
      <w:r w:rsidR="004174E8">
        <w:rPr>
          <w:b/>
          <w:i/>
          <w:color w:val="000000" w:themeColor="text1"/>
          <w:sz w:val="16"/>
          <w:szCs w:val="16"/>
        </w:rPr>
        <w:t>Túnels</w:t>
      </w:r>
      <w:r w:rsidRPr="00576778">
        <w:rPr>
          <w:b/>
          <w:i/>
          <w:color w:val="000000" w:themeColor="text1"/>
          <w:sz w:val="16"/>
          <w:szCs w:val="16"/>
        </w:rPr>
        <w:t>.</w:t>
      </w:r>
    </w:p>
    <w:p w14:paraId="70F19508" w14:textId="77777777" w:rsidR="008E6534" w:rsidRPr="00576778" w:rsidRDefault="008E6534" w:rsidP="001F3FF4">
      <w:pPr>
        <w:ind w:left="426"/>
        <w:rPr>
          <w:b/>
          <w:i/>
          <w:color w:val="000000" w:themeColor="text1"/>
          <w:sz w:val="16"/>
          <w:szCs w:val="16"/>
        </w:rPr>
      </w:pPr>
    </w:p>
    <w:p w14:paraId="7EEF3C81" w14:textId="77777777" w:rsidR="008E6534" w:rsidRPr="00576778" w:rsidRDefault="008E6534" w:rsidP="001F3FF4">
      <w:pPr>
        <w:ind w:left="426"/>
        <w:rPr>
          <w:i/>
          <w:color w:val="000000" w:themeColor="text1"/>
          <w:sz w:val="16"/>
          <w:szCs w:val="16"/>
        </w:rPr>
      </w:pPr>
      <w:r w:rsidRPr="00576778">
        <w:rPr>
          <w:i/>
          <w:color w:val="000000" w:themeColor="text1"/>
          <w:sz w:val="16"/>
          <w:szCs w:val="16"/>
        </w:rPr>
        <w:t>Las concesionarias exigirán la garantía según un modelo estandarizado. Dicho modelo se enviará a los Emisores interesados que lo soliciten a la concesionaria.</w:t>
      </w:r>
    </w:p>
    <w:p w14:paraId="3AF11095" w14:textId="77777777" w:rsidR="001F3FF4" w:rsidRPr="00576778" w:rsidRDefault="001F3FF4" w:rsidP="001F3FF4">
      <w:pPr>
        <w:ind w:left="426"/>
        <w:rPr>
          <w:i/>
          <w:color w:val="000000" w:themeColor="text1"/>
          <w:sz w:val="16"/>
          <w:szCs w:val="16"/>
        </w:rPr>
      </w:pPr>
    </w:p>
    <w:p w14:paraId="4D15F760" w14:textId="77777777" w:rsidR="008E6534" w:rsidRPr="00576778" w:rsidRDefault="008E6534" w:rsidP="001F3FF4">
      <w:pPr>
        <w:ind w:left="426"/>
        <w:rPr>
          <w:i/>
          <w:color w:val="000000" w:themeColor="text1"/>
          <w:sz w:val="16"/>
          <w:szCs w:val="16"/>
        </w:rPr>
      </w:pPr>
    </w:p>
    <w:p w14:paraId="5EBFF025" w14:textId="77777777" w:rsidR="008E6534" w:rsidRPr="00576778" w:rsidRDefault="008E6534" w:rsidP="001F3FF4">
      <w:pPr>
        <w:ind w:left="426"/>
        <w:rPr>
          <w:b/>
          <w:i/>
          <w:color w:val="000000" w:themeColor="text1"/>
          <w:sz w:val="16"/>
          <w:szCs w:val="16"/>
          <w:u w:val="single"/>
        </w:rPr>
      </w:pPr>
      <w:r w:rsidRPr="00576778">
        <w:rPr>
          <w:b/>
          <w:i/>
          <w:color w:val="000000" w:themeColor="text1"/>
          <w:sz w:val="16"/>
          <w:szCs w:val="16"/>
          <w:u w:val="single"/>
        </w:rPr>
        <w:lastRenderedPageBreak/>
        <w:t>2.3 Política de facturación</w:t>
      </w:r>
    </w:p>
    <w:p w14:paraId="046CA638" w14:textId="77777777" w:rsidR="008E6534" w:rsidRPr="00576778" w:rsidRDefault="008E6534" w:rsidP="001F3FF4">
      <w:pPr>
        <w:ind w:left="426"/>
        <w:rPr>
          <w:b/>
          <w:i/>
          <w:color w:val="000000" w:themeColor="text1"/>
          <w:sz w:val="16"/>
          <w:szCs w:val="16"/>
          <w:u w:val="single"/>
        </w:rPr>
      </w:pPr>
    </w:p>
    <w:p w14:paraId="57315F99" w14:textId="4DAC31C0" w:rsidR="008E6534" w:rsidRPr="00576778" w:rsidRDefault="004174E8" w:rsidP="001F3FF4">
      <w:pPr>
        <w:ind w:left="426"/>
        <w:rPr>
          <w:i/>
          <w:color w:val="000000" w:themeColor="text1"/>
          <w:sz w:val="16"/>
          <w:szCs w:val="16"/>
        </w:rPr>
      </w:pPr>
      <w:r>
        <w:rPr>
          <w:b/>
          <w:i/>
          <w:color w:val="000000" w:themeColor="text1"/>
          <w:sz w:val="16"/>
          <w:szCs w:val="16"/>
        </w:rPr>
        <w:t>Túnels</w:t>
      </w:r>
      <w:r w:rsidR="008E6534" w:rsidRPr="00576778">
        <w:rPr>
          <w:b/>
          <w:i/>
          <w:color w:val="000000" w:themeColor="text1"/>
          <w:sz w:val="16"/>
          <w:szCs w:val="16"/>
        </w:rPr>
        <w:t xml:space="preserve"> </w:t>
      </w:r>
      <w:r w:rsidR="008E6534" w:rsidRPr="00576778">
        <w:rPr>
          <w:i/>
          <w:color w:val="000000" w:themeColor="text1"/>
          <w:sz w:val="16"/>
          <w:szCs w:val="16"/>
        </w:rPr>
        <w:t>facturará al Proveedor</w:t>
      </w:r>
      <w:r>
        <w:rPr>
          <w:i/>
          <w:color w:val="000000" w:themeColor="text1"/>
          <w:sz w:val="16"/>
          <w:szCs w:val="16"/>
        </w:rPr>
        <w:t xml:space="preserve"> del SET</w:t>
      </w:r>
      <w:r w:rsidR="008E6534" w:rsidRPr="00576778">
        <w:rPr>
          <w:i/>
          <w:color w:val="000000" w:themeColor="text1"/>
          <w:sz w:val="16"/>
          <w:szCs w:val="16"/>
        </w:rPr>
        <w:t xml:space="preserve"> </w:t>
      </w:r>
      <w:r>
        <w:rPr>
          <w:b/>
          <w:bCs/>
          <w:i/>
          <w:color w:val="000000" w:themeColor="text1"/>
          <w:sz w:val="16"/>
          <w:szCs w:val="16"/>
        </w:rPr>
        <w:t>según acuerdo bilateral</w:t>
      </w:r>
      <w:r w:rsidR="008E6534" w:rsidRPr="00576778">
        <w:rPr>
          <w:i/>
          <w:color w:val="000000" w:themeColor="text1"/>
          <w:sz w:val="16"/>
          <w:szCs w:val="16"/>
        </w:rPr>
        <w:t xml:space="preserve">. La factura incluirá todas las remesas del periodo desde la anterior factura. La factura se redactará en </w:t>
      </w:r>
      <w:r>
        <w:rPr>
          <w:i/>
          <w:color w:val="000000" w:themeColor="text1"/>
          <w:sz w:val="16"/>
          <w:szCs w:val="16"/>
        </w:rPr>
        <w:t>catalán o castellano</w:t>
      </w:r>
      <w:r w:rsidR="008E6534" w:rsidRPr="00576778">
        <w:rPr>
          <w:i/>
          <w:color w:val="000000" w:themeColor="text1"/>
          <w:sz w:val="16"/>
          <w:szCs w:val="16"/>
        </w:rPr>
        <w:t xml:space="preserve"> e incluirá el desglose del IVA que corresponda.</w:t>
      </w:r>
    </w:p>
    <w:p w14:paraId="1C2D65B3" w14:textId="77777777" w:rsidR="008E6534" w:rsidRPr="00576778" w:rsidRDefault="008E6534" w:rsidP="001F3FF4">
      <w:pPr>
        <w:ind w:left="426"/>
        <w:rPr>
          <w:i/>
          <w:color w:val="000000" w:themeColor="text1"/>
          <w:sz w:val="16"/>
          <w:szCs w:val="16"/>
        </w:rPr>
      </w:pPr>
    </w:p>
    <w:p w14:paraId="14A333D6" w14:textId="77777777" w:rsidR="008E6534" w:rsidRPr="00576778" w:rsidRDefault="008E6534" w:rsidP="001F3FF4">
      <w:pPr>
        <w:ind w:left="426"/>
        <w:rPr>
          <w:i/>
          <w:color w:val="000000" w:themeColor="text1"/>
          <w:sz w:val="16"/>
          <w:szCs w:val="16"/>
        </w:rPr>
      </w:pPr>
    </w:p>
    <w:p w14:paraId="540847DF" w14:textId="77777777" w:rsidR="008E6534" w:rsidRPr="00576778" w:rsidRDefault="008E6534" w:rsidP="001F3FF4">
      <w:pPr>
        <w:ind w:left="426"/>
        <w:rPr>
          <w:b/>
          <w:i/>
          <w:color w:val="000000" w:themeColor="text1"/>
          <w:sz w:val="16"/>
          <w:szCs w:val="16"/>
          <w:u w:val="single"/>
        </w:rPr>
      </w:pPr>
      <w:r w:rsidRPr="00576778">
        <w:rPr>
          <w:b/>
          <w:i/>
          <w:color w:val="000000" w:themeColor="text1"/>
          <w:sz w:val="16"/>
          <w:szCs w:val="16"/>
          <w:u w:val="single"/>
        </w:rPr>
        <w:t>2.4 Política de pagos</w:t>
      </w:r>
    </w:p>
    <w:p w14:paraId="5CBA1984" w14:textId="77777777" w:rsidR="008E6534" w:rsidRPr="00576778" w:rsidRDefault="008E6534" w:rsidP="001F3FF4">
      <w:pPr>
        <w:ind w:left="426"/>
        <w:rPr>
          <w:b/>
          <w:i/>
          <w:color w:val="000000" w:themeColor="text1"/>
          <w:sz w:val="16"/>
          <w:szCs w:val="16"/>
          <w:u w:val="single"/>
        </w:rPr>
      </w:pPr>
    </w:p>
    <w:p w14:paraId="6A71BF2F" w14:textId="4622E0E7" w:rsidR="008E6534" w:rsidRPr="00576778" w:rsidRDefault="008E6534" w:rsidP="001F3FF4">
      <w:pPr>
        <w:ind w:left="426"/>
        <w:rPr>
          <w:i/>
          <w:color w:val="000000" w:themeColor="text1"/>
          <w:sz w:val="16"/>
          <w:szCs w:val="16"/>
        </w:rPr>
      </w:pPr>
      <w:r w:rsidRPr="00576778">
        <w:rPr>
          <w:i/>
          <w:color w:val="000000" w:themeColor="text1"/>
          <w:sz w:val="16"/>
          <w:szCs w:val="16"/>
        </w:rPr>
        <w:t xml:space="preserve">El pago inicial que se detalla en el apartado 2.1 deberá efectuarse a los </w:t>
      </w:r>
      <w:r w:rsidRPr="00576778">
        <w:rPr>
          <w:b/>
          <w:i/>
          <w:color w:val="000000" w:themeColor="text1"/>
          <w:sz w:val="16"/>
          <w:szCs w:val="16"/>
        </w:rPr>
        <w:t>QUINCE (15)</w:t>
      </w:r>
      <w:r w:rsidRPr="00576778">
        <w:rPr>
          <w:i/>
          <w:color w:val="000000" w:themeColor="text1"/>
          <w:sz w:val="16"/>
          <w:szCs w:val="16"/>
        </w:rPr>
        <w:t xml:space="preserve"> días naturales de la firma del Acuerdo</w:t>
      </w:r>
      <w:r w:rsidR="00332528" w:rsidRPr="00576778">
        <w:rPr>
          <w:i/>
          <w:color w:val="000000" w:themeColor="text1"/>
          <w:sz w:val="16"/>
          <w:szCs w:val="16"/>
        </w:rPr>
        <w:t xml:space="preserve"> bilateral entre </w:t>
      </w:r>
      <w:r w:rsidR="008C6095">
        <w:rPr>
          <w:b/>
          <w:i/>
          <w:color w:val="000000" w:themeColor="text1"/>
          <w:sz w:val="16"/>
          <w:szCs w:val="16"/>
        </w:rPr>
        <w:t>Túnels</w:t>
      </w:r>
      <w:r w:rsidR="00332528" w:rsidRPr="00576778">
        <w:rPr>
          <w:i/>
          <w:color w:val="000000" w:themeColor="text1"/>
          <w:sz w:val="16"/>
          <w:szCs w:val="16"/>
        </w:rPr>
        <w:t xml:space="preserve"> y el Proveedor del SET, sujeto en todo caso a las condiciones de dicho Acuerdo.</w:t>
      </w:r>
    </w:p>
    <w:p w14:paraId="28C04CEF" w14:textId="77777777" w:rsidR="00332528" w:rsidRPr="00576778" w:rsidRDefault="00332528" w:rsidP="001F3FF4">
      <w:pPr>
        <w:ind w:left="426"/>
        <w:rPr>
          <w:i/>
          <w:color w:val="000000" w:themeColor="text1"/>
          <w:sz w:val="16"/>
          <w:szCs w:val="16"/>
        </w:rPr>
      </w:pPr>
    </w:p>
    <w:p w14:paraId="74544503" w14:textId="5624D9F3" w:rsidR="00332528" w:rsidRPr="00576778" w:rsidRDefault="00332528" w:rsidP="001F3FF4">
      <w:pPr>
        <w:ind w:left="426"/>
        <w:rPr>
          <w:i/>
          <w:color w:val="000000" w:themeColor="text1"/>
          <w:sz w:val="16"/>
          <w:szCs w:val="16"/>
        </w:rPr>
      </w:pPr>
      <w:r w:rsidRPr="00576778">
        <w:rPr>
          <w:i/>
          <w:color w:val="000000" w:themeColor="text1"/>
          <w:sz w:val="16"/>
          <w:szCs w:val="16"/>
        </w:rPr>
        <w:t>El Proveedor del SET deberá abonar a</w:t>
      </w:r>
      <w:r w:rsidR="000044B4">
        <w:rPr>
          <w:b/>
          <w:i/>
          <w:color w:val="000000" w:themeColor="text1"/>
          <w:sz w:val="16"/>
          <w:szCs w:val="16"/>
        </w:rPr>
        <w:t xml:space="preserve"> </w:t>
      </w:r>
      <w:r w:rsidR="008C6095">
        <w:rPr>
          <w:b/>
          <w:i/>
          <w:color w:val="000000" w:themeColor="text1"/>
          <w:sz w:val="16"/>
          <w:szCs w:val="16"/>
        </w:rPr>
        <w:t>Túnels</w:t>
      </w:r>
      <w:r w:rsidR="002B1631">
        <w:rPr>
          <w:b/>
          <w:i/>
          <w:color w:val="000000" w:themeColor="text1"/>
          <w:sz w:val="16"/>
          <w:szCs w:val="16"/>
        </w:rPr>
        <w:t xml:space="preserve"> </w:t>
      </w:r>
      <w:r w:rsidRPr="00576778">
        <w:rPr>
          <w:i/>
          <w:color w:val="000000" w:themeColor="text1"/>
          <w:sz w:val="16"/>
          <w:szCs w:val="16"/>
        </w:rPr>
        <w:t xml:space="preserve">los tránsitos efectuados por sus clientes en la autopista en un plazo que no podrá ser superior a </w:t>
      </w:r>
      <w:r w:rsidRPr="00576778">
        <w:rPr>
          <w:b/>
          <w:i/>
          <w:color w:val="000000" w:themeColor="text1"/>
          <w:sz w:val="16"/>
          <w:szCs w:val="16"/>
        </w:rPr>
        <w:t>QUINCE (15)</w:t>
      </w:r>
      <w:r w:rsidRPr="00576778">
        <w:rPr>
          <w:i/>
          <w:color w:val="000000" w:themeColor="text1"/>
          <w:sz w:val="16"/>
          <w:szCs w:val="16"/>
        </w:rPr>
        <w:t xml:space="preserve"> días naturales</w:t>
      </w:r>
      <w:r w:rsidR="000044B4">
        <w:rPr>
          <w:i/>
          <w:color w:val="000000" w:themeColor="text1"/>
          <w:sz w:val="16"/>
          <w:szCs w:val="16"/>
        </w:rPr>
        <w:t>. El pago será en euros y</w:t>
      </w:r>
      <w:r w:rsidR="003E489A">
        <w:rPr>
          <w:i/>
          <w:color w:val="000000" w:themeColor="text1"/>
          <w:sz w:val="16"/>
          <w:szCs w:val="16"/>
        </w:rPr>
        <w:t xml:space="preserve"> </w:t>
      </w:r>
      <w:r w:rsidR="008C6095">
        <w:rPr>
          <w:b/>
          <w:i/>
          <w:color w:val="000000" w:themeColor="text1"/>
          <w:sz w:val="16"/>
          <w:szCs w:val="16"/>
        </w:rPr>
        <w:t>Túnels</w:t>
      </w:r>
      <w:r w:rsidR="003E489A">
        <w:rPr>
          <w:i/>
          <w:color w:val="000000" w:themeColor="text1"/>
          <w:sz w:val="16"/>
          <w:szCs w:val="16"/>
        </w:rPr>
        <w:t xml:space="preserve"> </w:t>
      </w:r>
      <w:r w:rsidRPr="00576778">
        <w:rPr>
          <w:i/>
          <w:color w:val="000000" w:themeColor="text1"/>
          <w:sz w:val="16"/>
          <w:szCs w:val="16"/>
        </w:rPr>
        <w:t>se reserva el derecho a cargar intereses en los casos de demora injustificada.</w:t>
      </w:r>
    </w:p>
    <w:p w14:paraId="5FE87C46" w14:textId="77777777" w:rsidR="008E6534" w:rsidRPr="00576778" w:rsidRDefault="008E6534" w:rsidP="001F3FF4">
      <w:pPr>
        <w:ind w:left="426"/>
        <w:rPr>
          <w:b/>
          <w:i/>
          <w:color w:val="000000" w:themeColor="text1"/>
          <w:sz w:val="16"/>
          <w:szCs w:val="16"/>
          <w:u w:val="single"/>
        </w:rPr>
      </w:pPr>
    </w:p>
    <w:p w14:paraId="74F470C1" w14:textId="77777777" w:rsidR="00332528" w:rsidRPr="00576778" w:rsidRDefault="00332528" w:rsidP="001F3FF4">
      <w:pPr>
        <w:ind w:left="426"/>
        <w:rPr>
          <w:b/>
          <w:i/>
          <w:color w:val="000000" w:themeColor="text1"/>
          <w:sz w:val="16"/>
          <w:szCs w:val="16"/>
          <w:u w:val="single"/>
        </w:rPr>
      </w:pPr>
    </w:p>
    <w:p w14:paraId="60968875" w14:textId="77777777" w:rsidR="00332528" w:rsidRPr="00576778" w:rsidRDefault="00332528" w:rsidP="001F3FF4">
      <w:pPr>
        <w:ind w:left="426"/>
        <w:rPr>
          <w:b/>
          <w:i/>
          <w:color w:val="000000" w:themeColor="text1"/>
          <w:sz w:val="16"/>
          <w:szCs w:val="16"/>
          <w:u w:val="single"/>
        </w:rPr>
      </w:pPr>
    </w:p>
    <w:p w14:paraId="09FDE386" w14:textId="709CCC28" w:rsidR="00332528" w:rsidRPr="00576778" w:rsidRDefault="00332528" w:rsidP="00332528">
      <w:pPr>
        <w:ind w:left="0"/>
        <w:rPr>
          <w:b/>
          <w:i/>
          <w:color w:val="000000" w:themeColor="text1"/>
          <w:sz w:val="16"/>
          <w:szCs w:val="16"/>
          <w:u w:val="single"/>
        </w:rPr>
      </w:pPr>
      <w:r w:rsidRPr="00576778">
        <w:rPr>
          <w:b/>
          <w:i/>
          <w:color w:val="000000" w:themeColor="text1"/>
          <w:sz w:val="16"/>
          <w:szCs w:val="16"/>
          <w:u w:val="single"/>
        </w:rPr>
        <w:t xml:space="preserve">III CONDICIONES NEGOCIABLES ENTRE </w:t>
      </w:r>
      <w:r w:rsidR="00874DCF">
        <w:rPr>
          <w:b/>
          <w:i/>
          <w:color w:val="000000" w:themeColor="text1"/>
          <w:sz w:val="16"/>
          <w:szCs w:val="16"/>
          <w:u w:val="single"/>
        </w:rPr>
        <w:t>TÚNELS</w:t>
      </w:r>
      <w:r w:rsidR="00237618" w:rsidRPr="00576778">
        <w:rPr>
          <w:b/>
          <w:i/>
          <w:color w:val="000000" w:themeColor="text1"/>
          <w:sz w:val="16"/>
          <w:szCs w:val="16"/>
          <w:u w:val="single"/>
        </w:rPr>
        <w:t xml:space="preserve"> </w:t>
      </w:r>
      <w:r w:rsidRPr="00576778">
        <w:rPr>
          <w:b/>
          <w:i/>
          <w:color w:val="000000" w:themeColor="text1"/>
          <w:sz w:val="16"/>
          <w:szCs w:val="16"/>
          <w:u w:val="single"/>
        </w:rPr>
        <w:t>Y UN PROVEEDOR DEL SET</w:t>
      </w:r>
    </w:p>
    <w:p w14:paraId="6C0E382F" w14:textId="77777777" w:rsidR="00A855C8" w:rsidRPr="00576778" w:rsidRDefault="00A855C8" w:rsidP="00332528">
      <w:pPr>
        <w:ind w:left="0"/>
        <w:rPr>
          <w:b/>
          <w:i/>
          <w:color w:val="000000" w:themeColor="text1"/>
          <w:sz w:val="16"/>
          <w:szCs w:val="16"/>
          <w:u w:val="single"/>
        </w:rPr>
      </w:pPr>
    </w:p>
    <w:p w14:paraId="788E5F3A" w14:textId="77777777" w:rsidR="00A855C8" w:rsidRPr="00576778" w:rsidRDefault="00A855C8" w:rsidP="00332528">
      <w:pPr>
        <w:ind w:left="0"/>
        <w:rPr>
          <w:b/>
          <w:i/>
          <w:color w:val="000000" w:themeColor="text1"/>
          <w:sz w:val="16"/>
          <w:szCs w:val="16"/>
          <w:u w:val="single"/>
        </w:rPr>
      </w:pPr>
    </w:p>
    <w:p w14:paraId="4F0D7478" w14:textId="77777777" w:rsidR="00332528" w:rsidRPr="00576778" w:rsidRDefault="00332528" w:rsidP="00332528">
      <w:pPr>
        <w:ind w:left="426"/>
        <w:rPr>
          <w:b/>
          <w:i/>
          <w:color w:val="000000" w:themeColor="text1"/>
          <w:sz w:val="16"/>
          <w:szCs w:val="16"/>
          <w:u w:val="single"/>
        </w:rPr>
      </w:pPr>
      <w:r w:rsidRPr="00576778">
        <w:rPr>
          <w:b/>
          <w:i/>
          <w:color w:val="000000" w:themeColor="text1"/>
          <w:sz w:val="16"/>
          <w:szCs w:val="16"/>
          <w:u w:val="single"/>
        </w:rPr>
        <w:t>3.1 Condiciones comerciales</w:t>
      </w:r>
    </w:p>
    <w:p w14:paraId="523A02CC" w14:textId="77777777" w:rsidR="00332528" w:rsidRPr="00576778" w:rsidRDefault="00332528" w:rsidP="00332528">
      <w:pPr>
        <w:ind w:left="426"/>
        <w:rPr>
          <w:b/>
          <w:i/>
          <w:color w:val="000000" w:themeColor="text1"/>
          <w:sz w:val="16"/>
          <w:szCs w:val="16"/>
          <w:u w:val="single"/>
        </w:rPr>
      </w:pPr>
    </w:p>
    <w:p w14:paraId="0CB9076F" w14:textId="40E5B5D7" w:rsidR="002E1547" w:rsidRDefault="00FE77CA" w:rsidP="00FE77CA">
      <w:pPr>
        <w:ind w:left="426"/>
        <w:rPr>
          <w:i/>
          <w:color w:val="000000" w:themeColor="text1"/>
          <w:sz w:val="16"/>
          <w:szCs w:val="16"/>
        </w:rPr>
      </w:pPr>
      <w:r w:rsidRPr="00576778">
        <w:rPr>
          <w:i/>
          <w:color w:val="000000" w:themeColor="text1"/>
          <w:sz w:val="16"/>
          <w:szCs w:val="16"/>
        </w:rPr>
        <w:t xml:space="preserve">El Proveedor del SET deberá abonar a </w:t>
      </w:r>
      <w:r w:rsidR="000A5397">
        <w:rPr>
          <w:b/>
          <w:i/>
          <w:color w:val="000000" w:themeColor="text1"/>
          <w:sz w:val="16"/>
          <w:szCs w:val="16"/>
        </w:rPr>
        <w:t>Túnels</w:t>
      </w:r>
      <w:r>
        <w:rPr>
          <w:b/>
          <w:i/>
          <w:color w:val="000000" w:themeColor="text1"/>
          <w:sz w:val="16"/>
          <w:szCs w:val="16"/>
        </w:rPr>
        <w:t xml:space="preserve"> </w:t>
      </w:r>
      <w:r w:rsidRPr="00576778">
        <w:rPr>
          <w:i/>
          <w:color w:val="000000" w:themeColor="text1"/>
          <w:sz w:val="16"/>
          <w:szCs w:val="16"/>
        </w:rPr>
        <w:t xml:space="preserve">los </w:t>
      </w:r>
      <w:r w:rsidR="0070718F">
        <w:rPr>
          <w:i/>
          <w:color w:val="000000" w:themeColor="text1"/>
          <w:sz w:val="16"/>
          <w:szCs w:val="16"/>
        </w:rPr>
        <w:t xml:space="preserve">importes de los peajes correspondientes a los </w:t>
      </w:r>
      <w:r w:rsidRPr="00576778">
        <w:rPr>
          <w:i/>
          <w:color w:val="000000" w:themeColor="text1"/>
          <w:sz w:val="16"/>
          <w:szCs w:val="16"/>
        </w:rPr>
        <w:t xml:space="preserve">tránsitos efectuados por sus clientes en las </w:t>
      </w:r>
      <w:r w:rsidR="000A5397">
        <w:rPr>
          <w:i/>
          <w:color w:val="000000" w:themeColor="text1"/>
          <w:sz w:val="16"/>
          <w:szCs w:val="16"/>
        </w:rPr>
        <w:t>vías de peaje</w:t>
      </w:r>
      <w:r>
        <w:rPr>
          <w:i/>
          <w:color w:val="000000" w:themeColor="text1"/>
          <w:sz w:val="16"/>
          <w:szCs w:val="16"/>
        </w:rPr>
        <w:t>, detraídos los importes de las bonificaciones aplicables en cada caso,</w:t>
      </w:r>
      <w:r w:rsidRPr="00576778">
        <w:rPr>
          <w:i/>
          <w:color w:val="000000" w:themeColor="text1"/>
          <w:sz w:val="16"/>
          <w:szCs w:val="16"/>
        </w:rPr>
        <w:t xml:space="preserve"> menos una cantidad (comisión) que se fija</w:t>
      </w:r>
      <w:r w:rsidR="000A5397">
        <w:rPr>
          <w:i/>
          <w:color w:val="000000" w:themeColor="text1"/>
          <w:sz w:val="16"/>
          <w:szCs w:val="16"/>
        </w:rPr>
        <w:t xml:space="preserve">rá en los acuerdos bilaterales entre </w:t>
      </w:r>
      <w:r w:rsidR="000A5397" w:rsidRPr="000A5397">
        <w:rPr>
          <w:b/>
          <w:bCs/>
          <w:i/>
          <w:color w:val="000000" w:themeColor="text1"/>
          <w:sz w:val="16"/>
          <w:szCs w:val="16"/>
        </w:rPr>
        <w:t>Túnels</w:t>
      </w:r>
      <w:r w:rsidR="000A5397">
        <w:rPr>
          <w:i/>
          <w:color w:val="000000" w:themeColor="text1"/>
          <w:sz w:val="16"/>
          <w:szCs w:val="16"/>
        </w:rPr>
        <w:t xml:space="preserve"> y el Proveedor del SET.</w:t>
      </w:r>
    </w:p>
    <w:p w14:paraId="03F7C1F8" w14:textId="77777777" w:rsidR="000A5397" w:rsidRDefault="000A5397" w:rsidP="00FE77CA">
      <w:pPr>
        <w:ind w:left="426"/>
        <w:rPr>
          <w:i/>
          <w:color w:val="000000" w:themeColor="text1"/>
          <w:sz w:val="16"/>
          <w:szCs w:val="16"/>
        </w:rPr>
      </w:pPr>
    </w:p>
    <w:p w14:paraId="345BA284" w14:textId="66D4CC93" w:rsidR="00FE77CA" w:rsidRDefault="00FE77CA" w:rsidP="00FE77CA">
      <w:pPr>
        <w:ind w:left="426"/>
        <w:rPr>
          <w:i/>
          <w:color w:val="000000" w:themeColor="text1"/>
          <w:sz w:val="16"/>
          <w:szCs w:val="16"/>
        </w:rPr>
      </w:pPr>
      <w:r>
        <w:rPr>
          <w:i/>
          <w:color w:val="000000" w:themeColor="text1"/>
          <w:sz w:val="16"/>
          <w:szCs w:val="16"/>
        </w:rPr>
        <w:t xml:space="preserve">La comisión se calcula sobre la base imponible de las transacciones una vez aplicadas las bonificaciones. </w:t>
      </w:r>
    </w:p>
    <w:p w14:paraId="4AB594DF" w14:textId="77777777" w:rsidR="00FE77CA" w:rsidRPr="00576778" w:rsidRDefault="00FE77CA" w:rsidP="00332528">
      <w:pPr>
        <w:ind w:left="426"/>
        <w:rPr>
          <w:i/>
          <w:color w:val="000000" w:themeColor="text1"/>
          <w:sz w:val="16"/>
          <w:szCs w:val="16"/>
        </w:rPr>
      </w:pPr>
    </w:p>
    <w:p w14:paraId="22EDFC1E" w14:textId="11BF6FCF" w:rsidR="0030743F" w:rsidRPr="00576778" w:rsidRDefault="002E1547" w:rsidP="00332528">
      <w:pPr>
        <w:ind w:left="426"/>
        <w:rPr>
          <w:i/>
          <w:color w:val="000000" w:themeColor="text1"/>
          <w:sz w:val="16"/>
          <w:szCs w:val="16"/>
        </w:rPr>
      </w:pPr>
      <w:r>
        <w:rPr>
          <w:i/>
          <w:color w:val="000000" w:themeColor="text1"/>
          <w:sz w:val="16"/>
          <w:szCs w:val="16"/>
        </w:rPr>
        <w:t xml:space="preserve">Al </w:t>
      </w:r>
      <w:r w:rsidR="0030743F" w:rsidRPr="00576778">
        <w:rPr>
          <w:i/>
          <w:color w:val="000000" w:themeColor="text1"/>
          <w:sz w:val="16"/>
          <w:szCs w:val="16"/>
        </w:rPr>
        <w:t xml:space="preserve">fijar estas comisiones, </w:t>
      </w:r>
      <w:r w:rsidR="000A5397">
        <w:rPr>
          <w:b/>
          <w:i/>
          <w:color w:val="000000" w:themeColor="text1"/>
          <w:sz w:val="16"/>
          <w:szCs w:val="16"/>
        </w:rPr>
        <w:t>Túnels</w:t>
      </w:r>
      <w:r w:rsidR="0030743F" w:rsidRPr="00576778">
        <w:rPr>
          <w:b/>
          <w:i/>
          <w:color w:val="000000" w:themeColor="text1"/>
          <w:sz w:val="16"/>
          <w:szCs w:val="16"/>
        </w:rPr>
        <w:t xml:space="preserve"> </w:t>
      </w:r>
      <w:r w:rsidR="0030743F" w:rsidRPr="00576778">
        <w:rPr>
          <w:i/>
          <w:color w:val="000000" w:themeColor="text1"/>
          <w:sz w:val="16"/>
          <w:szCs w:val="16"/>
        </w:rPr>
        <w:t xml:space="preserve">se compromete a aplicar el principio de no discriminación y, en caso de desacuerdo en la negociación, cualquiera de las partes se reserva el derecho de acudir al órgano de conciliación que nombre la </w:t>
      </w:r>
      <w:r w:rsidR="00DC3225">
        <w:rPr>
          <w:i/>
          <w:color w:val="000000" w:themeColor="text1"/>
          <w:sz w:val="16"/>
          <w:szCs w:val="16"/>
        </w:rPr>
        <w:t>Administración competente.</w:t>
      </w:r>
    </w:p>
    <w:p w14:paraId="1EEDC472" w14:textId="77777777" w:rsidR="0030743F" w:rsidRPr="00576778" w:rsidRDefault="0030743F" w:rsidP="00332528">
      <w:pPr>
        <w:ind w:left="426"/>
        <w:rPr>
          <w:i/>
          <w:color w:val="000000" w:themeColor="text1"/>
          <w:sz w:val="16"/>
          <w:szCs w:val="16"/>
        </w:rPr>
      </w:pPr>
    </w:p>
    <w:p w14:paraId="22961013" w14:textId="77777777" w:rsidR="0030743F" w:rsidRPr="00576778" w:rsidRDefault="0030743F" w:rsidP="00332528">
      <w:pPr>
        <w:ind w:left="426"/>
        <w:rPr>
          <w:i/>
          <w:color w:val="000000" w:themeColor="text1"/>
          <w:sz w:val="16"/>
          <w:szCs w:val="16"/>
        </w:rPr>
      </w:pPr>
      <w:r w:rsidRPr="00576778">
        <w:rPr>
          <w:i/>
          <w:color w:val="000000" w:themeColor="text1"/>
          <w:sz w:val="16"/>
          <w:szCs w:val="16"/>
        </w:rPr>
        <w:t>En caso de no producirse acuerdo, el Proveedor del SET se compromete a aceptar al Órgano de Conciliación designado para estos asuntos por la Administración competente.</w:t>
      </w:r>
    </w:p>
    <w:p w14:paraId="71F36764" w14:textId="77777777" w:rsidR="0030743F" w:rsidRPr="00576778" w:rsidRDefault="0030743F" w:rsidP="00332528">
      <w:pPr>
        <w:ind w:left="426"/>
        <w:rPr>
          <w:i/>
          <w:color w:val="000000" w:themeColor="text1"/>
          <w:sz w:val="16"/>
          <w:szCs w:val="16"/>
        </w:rPr>
      </w:pPr>
    </w:p>
    <w:p w14:paraId="21D253E7" w14:textId="3397773C" w:rsidR="0030743F" w:rsidRPr="00576778" w:rsidRDefault="0030743F" w:rsidP="00332528">
      <w:pPr>
        <w:ind w:left="426"/>
        <w:rPr>
          <w:i/>
          <w:color w:val="000000" w:themeColor="text1"/>
          <w:sz w:val="16"/>
          <w:szCs w:val="16"/>
        </w:rPr>
      </w:pPr>
      <w:r w:rsidRPr="00576778">
        <w:rPr>
          <w:i/>
          <w:color w:val="000000" w:themeColor="text1"/>
          <w:sz w:val="16"/>
          <w:szCs w:val="16"/>
        </w:rPr>
        <w:t xml:space="preserve">El Proveedor del SET interesado en ofrecer el SET en el dominio de </w:t>
      </w:r>
      <w:r w:rsidR="000A5397">
        <w:rPr>
          <w:b/>
          <w:i/>
          <w:color w:val="000000" w:themeColor="text1"/>
          <w:sz w:val="16"/>
          <w:szCs w:val="16"/>
        </w:rPr>
        <w:t>Túnels</w:t>
      </w:r>
      <w:r w:rsidRPr="00576778">
        <w:rPr>
          <w:b/>
          <w:i/>
          <w:color w:val="000000" w:themeColor="text1"/>
          <w:sz w:val="16"/>
          <w:szCs w:val="16"/>
        </w:rPr>
        <w:t xml:space="preserve"> </w:t>
      </w:r>
      <w:r w:rsidRPr="00576778">
        <w:rPr>
          <w:i/>
          <w:color w:val="000000" w:themeColor="text1"/>
          <w:sz w:val="16"/>
          <w:szCs w:val="16"/>
        </w:rPr>
        <w:t>deberá estar inscrito en el correspondiente registro público de alguno de los Estados Miembros de la Unión Europea.</w:t>
      </w:r>
    </w:p>
    <w:p w14:paraId="1CE9800A" w14:textId="77777777" w:rsidR="0030743F" w:rsidRPr="00576778" w:rsidRDefault="0030743F" w:rsidP="00332528">
      <w:pPr>
        <w:ind w:left="426"/>
        <w:rPr>
          <w:i/>
          <w:color w:val="000000" w:themeColor="text1"/>
          <w:sz w:val="16"/>
          <w:szCs w:val="16"/>
        </w:rPr>
      </w:pPr>
    </w:p>
    <w:p w14:paraId="44E1BF2C" w14:textId="77777777" w:rsidR="0030743F" w:rsidRPr="00576778" w:rsidRDefault="0030743F" w:rsidP="00332528">
      <w:pPr>
        <w:ind w:left="426"/>
        <w:rPr>
          <w:i/>
          <w:color w:val="000000" w:themeColor="text1"/>
          <w:sz w:val="16"/>
          <w:szCs w:val="16"/>
        </w:rPr>
      </w:pPr>
    </w:p>
    <w:p w14:paraId="236FD606" w14:textId="77777777" w:rsidR="0030743F" w:rsidRPr="00576778" w:rsidRDefault="0030743F" w:rsidP="00332528">
      <w:pPr>
        <w:ind w:left="426"/>
        <w:rPr>
          <w:b/>
          <w:i/>
          <w:color w:val="000000" w:themeColor="text1"/>
          <w:sz w:val="16"/>
          <w:szCs w:val="16"/>
          <w:u w:val="single"/>
        </w:rPr>
      </w:pPr>
      <w:r w:rsidRPr="00576778">
        <w:rPr>
          <w:b/>
          <w:i/>
          <w:color w:val="000000" w:themeColor="text1"/>
          <w:sz w:val="16"/>
          <w:szCs w:val="16"/>
          <w:u w:val="single"/>
        </w:rPr>
        <w:t>3.2 Requisitos del nivel de servicio y mecanismos de control</w:t>
      </w:r>
    </w:p>
    <w:p w14:paraId="14727242" w14:textId="77777777" w:rsidR="0030743F" w:rsidRPr="00576778" w:rsidRDefault="0030743F" w:rsidP="00332528">
      <w:pPr>
        <w:ind w:left="426"/>
        <w:rPr>
          <w:b/>
          <w:i/>
          <w:color w:val="000000" w:themeColor="text1"/>
          <w:sz w:val="16"/>
          <w:szCs w:val="16"/>
          <w:u w:val="single"/>
        </w:rPr>
      </w:pPr>
    </w:p>
    <w:p w14:paraId="05960BCC" w14:textId="0C3DE6ED" w:rsidR="0030743F" w:rsidRPr="00576778" w:rsidRDefault="0030743F" w:rsidP="00332528">
      <w:pPr>
        <w:ind w:left="426"/>
        <w:rPr>
          <w:i/>
          <w:color w:val="000000" w:themeColor="text1"/>
          <w:sz w:val="16"/>
          <w:szCs w:val="16"/>
        </w:rPr>
      </w:pPr>
      <w:r w:rsidRPr="00576778">
        <w:rPr>
          <w:i/>
          <w:color w:val="000000" w:themeColor="text1"/>
          <w:sz w:val="16"/>
          <w:szCs w:val="16"/>
        </w:rPr>
        <w:t>En el caso de comprobarse que el Proveedor del SET no cumple con el nivel de servicio acordado con</w:t>
      </w:r>
      <w:r w:rsidR="002B1631">
        <w:rPr>
          <w:i/>
          <w:color w:val="000000" w:themeColor="text1"/>
          <w:sz w:val="16"/>
          <w:szCs w:val="16"/>
        </w:rPr>
        <w:t xml:space="preserve"> </w:t>
      </w:r>
      <w:r w:rsidR="000A5397">
        <w:rPr>
          <w:b/>
          <w:i/>
          <w:color w:val="000000" w:themeColor="text1"/>
          <w:sz w:val="16"/>
          <w:szCs w:val="16"/>
        </w:rPr>
        <w:t>Túnels</w:t>
      </w:r>
      <w:r w:rsidRPr="00576778">
        <w:rPr>
          <w:i/>
          <w:color w:val="000000" w:themeColor="text1"/>
          <w:sz w:val="16"/>
          <w:szCs w:val="16"/>
        </w:rPr>
        <w:t>, ésta podrá requerir al Proveedor del SET que tome las medidas necesarias para alcanzar dicho nivel de servicio y, en caso de no producirse dicha circunstancia</w:t>
      </w:r>
      <w:r w:rsidR="00E17622" w:rsidRPr="00576778">
        <w:rPr>
          <w:i/>
          <w:color w:val="000000" w:themeColor="text1"/>
          <w:sz w:val="16"/>
          <w:szCs w:val="16"/>
        </w:rPr>
        <w:t xml:space="preserve">, </w:t>
      </w:r>
      <w:r w:rsidR="000A5397">
        <w:rPr>
          <w:b/>
          <w:i/>
          <w:color w:val="000000" w:themeColor="text1"/>
          <w:sz w:val="16"/>
          <w:szCs w:val="16"/>
        </w:rPr>
        <w:t>Túnels</w:t>
      </w:r>
      <w:r w:rsidR="00E17622" w:rsidRPr="00576778">
        <w:rPr>
          <w:i/>
          <w:color w:val="000000" w:themeColor="text1"/>
          <w:sz w:val="16"/>
          <w:szCs w:val="16"/>
        </w:rPr>
        <w:t xml:space="preserve"> tendrá derecho a reclamar </w:t>
      </w:r>
      <w:r w:rsidR="00DC3225">
        <w:rPr>
          <w:i/>
          <w:color w:val="000000" w:themeColor="text1"/>
          <w:sz w:val="16"/>
          <w:szCs w:val="16"/>
        </w:rPr>
        <w:t xml:space="preserve">los daños y perjuicios que ello le comporte </w:t>
      </w:r>
      <w:r w:rsidR="00E17622" w:rsidRPr="00576778">
        <w:rPr>
          <w:i/>
          <w:color w:val="000000" w:themeColor="text1"/>
          <w:sz w:val="16"/>
          <w:szCs w:val="16"/>
        </w:rPr>
        <w:t xml:space="preserve">, sin perjuicio de su derecho a resolver </w:t>
      </w:r>
      <w:r w:rsidR="00DC3225">
        <w:rPr>
          <w:i/>
          <w:color w:val="000000" w:themeColor="text1"/>
          <w:sz w:val="16"/>
          <w:szCs w:val="16"/>
        </w:rPr>
        <w:t xml:space="preserve">por incumplimiento </w:t>
      </w:r>
      <w:r w:rsidR="00E17622" w:rsidRPr="00576778">
        <w:rPr>
          <w:i/>
          <w:color w:val="000000" w:themeColor="text1"/>
          <w:sz w:val="16"/>
          <w:szCs w:val="16"/>
        </w:rPr>
        <w:t>el correspondiente contrato.</w:t>
      </w:r>
    </w:p>
    <w:p w14:paraId="684F3EF7" w14:textId="77777777" w:rsidR="00A855C8" w:rsidRPr="00576778" w:rsidRDefault="00A855C8" w:rsidP="00332528">
      <w:pPr>
        <w:ind w:left="426"/>
        <w:rPr>
          <w:i/>
          <w:color w:val="000000" w:themeColor="text1"/>
          <w:sz w:val="16"/>
          <w:szCs w:val="16"/>
        </w:rPr>
      </w:pPr>
    </w:p>
    <w:p w14:paraId="5E244F4F" w14:textId="77777777" w:rsidR="00E17622" w:rsidRPr="00576778" w:rsidRDefault="00E17622" w:rsidP="00332528">
      <w:pPr>
        <w:ind w:left="426"/>
        <w:rPr>
          <w:i/>
          <w:color w:val="000000" w:themeColor="text1"/>
          <w:sz w:val="16"/>
          <w:szCs w:val="16"/>
        </w:rPr>
      </w:pPr>
    </w:p>
    <w:p w14:paraId="32036E7B" w14:textId="77777777" w:rsidR="00E17622" w:rsidRPr="00576778" w:rsidRDefault="00E17622" w:rsidP="00E17622">
      <w:pPr>
        <w:ind w:left="0"/>
        <w:rPr>
          <w:b/>
          <w:i/>
          <w:color w:val="000000" w:themeColor="text1"/>
          <w:sz w:val="16"/>
          <w:szCs w:val="16"/>
          <w:u w:val="single"/>
        </w:rPr>
      </w:pPr>
      <w:r w:rsidRPr="00576778">
        <w:rPr>
          <w:b/>
          <w:i/>
          <w:color w:val="000000" w:themeColor="text1"/>
          <w:sz w:val="16"/>
          <w:szCs w:val="16"/>
          <w:u w:val="single"/>
        </w:rPr>
        <w:t>IV DOCUMENTACIÓN COMPLEMENTARIA</w:t>
      </w:r>
    </w:p>
    <w:p w14:paraId="48B223EC" w14:textId="77777777" w:rsidR="00A855C8" w:rsidRPr="00576778" w:rsidRDefault="00A855C8" w:rsidP="00E17622">
      <w:pPr>
        <w:ind w:left="0"/>
        <w:rPr>
          <w:b/>
          <w:i/>
          <w:color w:val="000000" w:themeColor="text1"/>
          <w:sz w:val="16"/>
          <w:szCs w:val="16"/>
          <w:u w:val="single"/>
        </w:rPr>
      </w:pPr>
    </w:p>
    <w:p w14:paraId="401FEC63" w14:textId="59EDA61B" w:rsidR="00E17622" w:rsidRPr="00576778" w:rsidRDefault="002E1547" w:rsidP="003C7CB9">
      <w:pPr>
        <w:ind w:left="0"/>
        <w:rPr>
          <w:i/>
          <w:color w:val="000000" w:themeColor="text1"/>
          <w:sz w:val="16"/>
          <w:szCs w:val="16"/>
          <w:u w:val="single"/>
        </w:rPr>
      </w:pPr>
      <w:r>
        <w:rPr>
          <w:b/>
          <w:i/>
          <w:color w:val="000000" w:themeColor="text1"/>
          <w:sz w:val="16"/>
          <w:szCs w:val="16"/>
          <w:u w:val="single"/>
        </w:rPr>
        <w:t xml:space="preserve"> </w:t>
      </w:r>
    </w:p>
    <w:p w14:paraId="23BC5BD9" w14:textId="1549CDE6" w:rsidR="00E17622" w:rsidRDefault="003C7CB9" w:rsidP="00E17622">
      <w:pPr>
        <w:ind w:left="426"/>
        <w:rPr>
          <w:b/>
          <w:i/>
          <w:color w:val="000000" w:themeColor="text1"/>
          <w:sz w:val="16"/>
          <w:szCs w:val="16"/>
          <w:u w:val="single"/>
        </w:rPr>
      </w:pPr>
      <w:r>
        <w:rPr>
          <w:b/>
          <w:i/>
          <w:color w:val="000000" w:themeColor="text1"/>
          <w:sz w:val="16"/>
          <w:szCs w:val="16"/>
          <w:u w:val="single"/>
        </w:rPr>
        <w:t>Anexo I</w:t>
      </w:r>
    </w:p>
    <w:p w14:paraId="4B6C9D36" w14:textId="15EA2D4F" w:rsidR="003C7CB9" w:rsidRDefault="003C7CB9" w:rsidP="00E17622">
      <w:pPr>
        <w:ind w:left="426"/>
        <w:rPr>
          <w:b/>
          <w:i/>
          <w:color w:val="000000" w:themeColor="text1"/>
          <w:sz w:val="16"/>
          <w:szCs w:val="16"/>
          <w:u w:val="single"/>
        </w:rPr>
      </w:pPr>
    </w:p>
    <w:p w14:paraId="53D8E2A6" w14:textId="76CAC710" w:rsidR="003C7CB9" w:rsidRDefault="003C7CB9" w:rsidP="00E17622">
      <w:pPr>
        <w:ind w:left="426"/>
        <w:rPr>
          <w:b/>
          <w:i/>
          <w:color w:val="000000" w:themeColor="text1"/>
          <w:sz w:val="16"/>
          <w:szCs w:val="16"/>
          <w:u w:val="single"/>
        </w:rPr>
      </w:pPr>
      <w:r>
        <w:rPr>
          <w:b/>
          <w:i/>
          <w:color w:val="000000" w:themeColor="text1"/>
          <w:sz w:val="16"/>
          <w:szCs w:val="16"/>
          <w:u w:val="single"/>
        </w:rPr>
        <w:t>Plano de la autopista Túnels de Vallvidrera</w:t>
      </w:r>
    </w:p>
    <w:p w14:paraId="5C439DAF" w14:textId="29051991" w:rsidR="003C7CB9" w:rsidRDefault="003C7CB9" w:rsidP="00E17622">
      <w:pPr>
        <w:ind w:left="426"/>
        <w:rPr>
          <w:b/>
          <w:i/>
          <w:color w:val="000000" w:themeColor="text1"/>
          <w:sz w:val="16"/>
          <w:szCs w:val="16"/>
          <w:u w:val="single"/>
        </w:rPr>
      </w:pPr>
    </w:p>
    <w:p w14:paraId="43B2A518" w14:textId="309DD2CD" w:rsidR="003C7CB9" w:rsidRDefault="003C7CB9" w:rsidP="00E17622">
      <w:pPr>
        <w:ind w:left="426"/>
        <w:rPr>
          <w:b/>
          <w:i/>
          <w:color w:val="000000" w:themeColor="text1"/>
          <w:sz w:val="16"/>
          <w:szCs w:val="16"/>
        </w:rPr>
      </w:pPr>
      <w:r>
        <w:rPr>
          <w:b/>
          <w:i/>
          <w:color w:val="000000" w:themeColor="text1"/>
          <w:sz w:val="16"/>
          <w:szCs w:val="16"/>
        </w:rPr>
        <w:t>Ver el plano en página siguiente:</w:t>
      </w:r>
    </w:p>
    <w:p w14:paraId="31ACC1DD" w14:textId="069F89C0" w:rsidR="003C7CB9" w:rsidRDefault="003C7CB9" w:rsidP="00E17622">
      <w:pPr>
        <w:ind w:left="426"/>
        <w:rPr>
          <w:b/>
          <w:i/>
          <w:color w:val="000000" w:themeColor="text1"/>
          <w:sz w:val="16"/>
          <w:szCs w:val="16"/>
        </w:rPr>
      </w:pPr>
    </w:p>
    <w:p w14:paraId="317433BD" w14:textId="1F9444D3" w:rsidR="003C7CB9" w:rsidRDefault="00874DCF" w:rsidP="00E17622">
      <w:pPr>
        <w:ind w:left="426"/>
        <w:rPr>
          <w:b/>
          <w:i/>
          <w:color w:val="000000" w:themeColor="text1"/>
          <w:sz w:val="16"/>
          <w:szCs w:val="16"/>
        </w:rPr>
      </w:pPr>
      <w:hyperlink r:id="rId11" w:history="1">
        <w:r w:rsidR="003C7CB9" w:rsidRPr="00087988">
          <w:rPr>
            <w:rStyle w:val="Hipervnculo"/>
            <w:b/>
            <w:i/>
            <w:sz w:val="16"/>
            <w:szCs w:val="16"/>
          </w:rPr>
          <w:t>https://tunels.cat/es/tuneles-de-vallvidrera/infraestructura-tuneles-vallvidrera/</w:t>
        </w:r>
      </w:hyperlink>
      <w:r w:rsidR="003C7CB9">
        <w:rPr>
          <w:b/>
          <w:i/>
          <w:color w:val="000000" w:themeColor="text1"/>
          <w:sz w:val="16"/>
          <w:szCs w:val="16"/>
        </w:rPr>
        <w:t xml:space="preserve"> </w:t>
      </w:r>
    </w:p>
    <w:p w14:paraId="1621041C" w14:textId="0BA75528" w:rsidR="003C7CB9" w:rsidRDefault="003C7CB9" w:rsidP="00E17622">
      <w:pPr>
        <w:ind w:left="426"/>
        <w:rPr>
          <w:b/>
          <w:i/>
          <w:color w:val="000000" w:themeColor="text1"/>
          <w:sz w:val="16"/>
          <w:szCs w:val="16"/>
        </w:rPr>
      </w:pPr>
    </w:p>
    <w:p w14:paraId="2D7A8EBD" w14:textId="2A9BF9D6" w:rsidR="003C7CB9" w:rsidRDefault="003C7CB9" w:rsidP="00E17622">
      <w:pPr>
        <w:ind w:left="426"/>
        <w:rPr>
          <w:b/>
          <w:i/>
          <w:color w:val="000000" w:themeColor="text1"/>
          <w:sz w:val="16"/>
          <w:szCs w:val="16"/>
        </w:rPr>
      </w:pPr>
      <w:r>
        <w:rPr>
          <w:b/>
          <w:i/>
          <w:color w:val="000000" w:themeColor="text1"/>
          <w:sz w:val="16"/>
          <w:szCs w:val="16"/>
        </w:rPr>
        <w:t>Situación:</w:t>
      </w:r>
    </w:p>
    <w:p w14:paraId="3CCC4143" w14:textId="02F07BDD" w:rsidR="003C7CB9" w:rsidRDefault="003C7CB9" w:rsidP="00E17622">
      <w:pPr>
        <w:ind w:left="426"/>
        <w:rPr>
          <w:b/>
          <w:i/>
          <w:color w:val="000000" w:themeColor="text1"/>
          <w:sz w:val="16"/>
          <w:szCs w:val="16"/>
        </w:rPr>
      </w:pPr>
    </w:p>
    <w:p w14:paraId="5ECC7C90" w14:textId="581DE317" w:rsidR="003C7CB9" w:rsidRDefault="00874DCF" w:rsidP="00E17622">
      <w:pPr>
        <w:ind w:left="426"/>
        <w:rPr>
          <w:b/>
          <w:i/>
          <w:color w:val="000000" w:themeColor="text1"/>
          <w:sz w:val="16"/>
          <w:szCs w:val="16"/>
        </w:rPr>
      </w:pPr>
      <w:hyperlink r:id="rId12" w:history="1">
        <w:r w:rsidR="003C7CB9" w:rsidRPr="00087988">
          <w:rPr>
            <w:rStyle w:val="Hipervnculo"/>
            <w:b/>
            <w:i/>
            <w:sz w:val="16"/>
            <w:szCs w:val="16"/>
          </w:rPr>
          <w:t>https://www.google.com/maps?q=T%C3%BAnels+de+Vallvidrera,+Barcelona&amp;hl=es&amp;ie=UTF8&amp;doflg=ptk&amp;hnear=T%C3%BAnels+de+Vallvidrera,+Barcelona,+Espa%C3%B1a&amp;t=m&amp;z=14</w:t>
        </w:r>
      </w:hyperlink>
      <w:r w:rsidR="003C7CB9">
        <w:rPr>
          <w:b/>
          <w:i/>
          <w:color w:val="000000" w:themeColor="text1"/>
          <w:sz w:val="16"/>
          <w:szCs w:val="16"/>
        </w:rPr>
        <w:t xml:space="preserve"> </w:t>
      </w:r>
    </w:p>
    <w:p w14:paraId="0D9DCDEA" w14:textId="79F13457" w:rsidR="003C7CB9" w:rsidRDefault="003C7CB9" w:rsidP="00E17622">
      <w:pPr>
        <w:ind w:left="426"/>
        <w:rPr>
          <w:b/>
          <w:i/>
          <w:color w:val="000000" w:themeColor="text1"/>
          <w:sz w:val="16"/>
          <w:szCs w:val="16"/>
        </w:rPr>
      </w:pPr>
    </w:p>
    <w:p w14:paraId="3571DF7F" w14:textId="6C97E892" w:rsidR="003C7CB9" w:rsidRDefault="003C7CB9" w:rsidP="00E17622">
      <w:pPr>
        <w:ind w:left="426"/>
        <w:rPr>
          <w:b/>
          <w:i/>
          <w:color w:val="000000" w:themeColor="text1"/>
          <w:sz w:val="16"/>
          <w:szCs w:val="16"/>
        </w:rPr>
      </w:pPr>
    </w:p>
    <w:p w14:paraId="7FBB3ACF" w14:textId="28CFF7A8" w:rsidR="003C7CB9" w:rsidRDefault="003C7CB9" w:rsidP="003C7CB9">
      <w:pPr>
        <w:ind w:left="426"/>
        <w:rPr>
          <w:b/>
          <w:i/>
          <w:color w:val="000000" w:themeColor="text1"/>
          <w:sz w:val="16"/>
          <w:szCs w:val="16"/>
          <w:u w:val="single"/>
        </w:rPr>
      </w:pPr>
      <w:r>
        <w:rPr>
          <w:b/>
          <w:i/>
          <w:color w:val="000000" w:themeColor="text1"/>
          <w:sz w:val="16"/>
          <w:szCs w:val="16"/>
          <w:u w:val="single"/>
        </w:rPr>
        <w:t>Plano de la carretera Túnel del Cadí</w:t>
      </w:r>
    </w:p>
    <w:p w14:paraId="1AC2164A" w14:textId="553C1848" w:rsidR="003C7CB9" w:rsidRDefault="003C7CB9" w:rsidP="00E17622">
      <w:pPr>
        <w:ind w:left="426"/>
        <w:rPr>
          <w:b/>
          <w:i/>
          <w:color w:val="000000" w:themeColor="text1"/>
          <w:sz w:val="16"/>
          <w:szCs w:val="16"/>
        </w:rPr>
      </w:pPr>
    </w:p>
    <w:p w14:paraId="7D7C61B0" w14:textId="0F238AFC" w:rsidR="003C7CB9" w:rsidRDefault="003C7CB9" w:rsidP="00E17622">
      <w:pPr>
        <w:ind w:left="426"/>
        <w:rPr>
          <w:b/>
          <w:i/>
          <w:color w:val="000000" w:themeColor="text1"/>
          <w:sz w:val="16"/>
          <w:szCs w:val="16"/>
        </w:rPr>
      </w:pPr>
      <w:r>
        <w:rPr>
          <w:b/>
          <w:i/>
          <w:color w:val="000000" w:themeColor="text1"/>
          <w:sz w:val="16"/>
          <w:szCs w:val="16"/>
        </w:rPr>
        <w:t>Ver el plano en la página siguiente:</w:t>
      </w:r>
    </w:p>
    <w:p w14:paraId="619798F2" w14:textId="77777777" w:rsidR="003C7CB9" w:rsidRDefault="003C7CB9" w:rsidP="00E17622">
      <w:pPr>
        <w:ind w:left="426"/>
        <w:rPr>
          <w:b/>
          <w:i/>
          <w:color w:val="000000" w:themeColor="text1"/>
          <w:sz w:val="16"/>
          <w:szCs w:val="16"/>
        </w:rPr>
      </w:pPr>
    </w:p>
    <w:p w14:paraId="55CC9448" w14:textId="4D5CBC53" w:rsidR="003C7CB9" w:rsidRDefault="00874DCF" w:rsidP="00E17622">
      <w:pPr>
        <w:ind w:left="426"/>
        <w:rPr>
          <w:b/>
          <w:i/>
          <w:color w:val="000000" w:themeColor="text1"/>
          <w:sz w:val="16"/>
          <w:szCs w:val="16"/>
        </w:rPr>
      </w:pPr>
      <w:hyperlink r:id="rId13" w:history="1">
        <w:r w:rsidR="003C7CB9" w:rsidRPr="00087988">
          <w:rPr>
            <w:rStyle w:val="Hipervnculo"/>
            <w:b/>
            <w:i/>
            <w:sz w:val="16"/>
            <w:szCs w:val="16"/>
          </w:rPr>
          <w:t>https://tunels.cat/es/infraestructura-tunel-del-cadi/</w:t>
        </w:r>
      </w:hyperlink>
      <w:r w:rsidR="003C7CB9">
        <w:rPr>
          <w:b/>
          <w:i/>
          <w:color w:val="000000" w:themeColor="text1"/>
          <w:sz w:val="16"/>
          <w:szCs w:val="16"/>
        </w:rPr>
        <w:t xml:space="preserve"> </w:t>
      </w:r>
    </w:p>
    <w:p w14:paraId="79B1A340" w14:textId="78C8CF39" w:rsidR="003C7CB9" w:rsidRDefault="003C7CB9" w:rsidP="00E17622">
      <w:pPr>
        <w:ind w:left="426"/>
        <w:rPr>
          <w:b/>
          <w:i/>
          <w:color w:val="000000" w:themeColor="text1"/>
          <w:sz w:val="16"/>
          <w:szCs w:val="16"/>
        </w:rPr>
      </w:pPr>
    </w:p>
    <w:p w14:paraId="518BC7D8" w14:textId="77777777" w:rsidR="003C7CB9" w:rsidRDefault="003C7CB9" w:rsidP="00E17622">
      <w:pPr>
        <w:ind w:left="426"/>
        <w:rPr>
          <w:b/>
          <w:i/>
          <w:color w:val="000000" w:themeColor="text1"/>
          <w:sz w:val="16"/>
          <w:szCs w:val="16"/>
        </w:rPr>
      </w:pPr>
    </w:p>
    <w:p w14:paraId="1B310E07" w14:textId="7A7E954A" w:rsidR="003C7CB9" w:rsidRDefault="003C7CB9" w:rsidP="00E17622">
      <w:pPr>
        <w:ind w:left="426"/>
        <w:rPr>
          <w:b/>
          <w:i/>
          <w:color w:val="000000" w:themeColor="text1"/>
          <w:sz w:val="16"/>
          <w:szCs w:val="16"/>
        </w:rPr>
      </w:pPr>
      <w:r>
        <w:rPr>
          <w:b/>
          <w:i/>
          <w:color w:val="000000" w:themeColor="text1"/>
          <w:sz w:val="16"/>
          <w:szCs w:val="16"/>
        </w:rPr>
        <w:lastRenderedPageBreak/>
        <w:t>Situación:</w:t>
      </w:r>
    </w:p>
    <w:p w14:paraId="65322055" w14:textId="4F0F3ECF" w:rsidR="003C7CB9" w:rsidRDefault="003C7CB9" w:rsidP="00E17622">
      <w:pPr>
        <w:ind w:left="426"/>
        <w:rPr>
          <w:b/>
          <w:i/>
          <w:color w:val="000000" w:themeColor="text1"/>
          <w:sz w:val="16"/>
          <w:szCs w:val="16"/>
        </w:rPr>
      </w:pPr>
    </w:p>
    <w:p w14:paraId="16E9748D" w14:textId="66108A6B" w:rsidR="003C7CB9" w:rsidRPr="003C7CB9" w:rsidRDefault="00874DCF" w:rsidP="00E17622">
      <w:pPr>
        <w:ind w:left="426"/>
        <w:rPr>
          <w:b/>
          <w:i/>
          <w:color w:val="000000" w:themeColor="text1"/>
          <w:sz w:val="16"/>
          <w:szCs w:val="16"/>
        </w:rPr>
      </w:pPr>
      <w:hyperlink r:id="rId14" w:history="1">
        <w:r w:rsidR="003C7CB9" w:rsidRPr="00087988">
          <w:rPr>
            <w:rStyle w:val="Hipervnculo"/>
            <w:b/>
            <w:i/>
            <w:sz w:val="16"/>
            <w:szCs w:val="16"/>
          </w:rPr>
          <w:t>https://www.google.com/maps?q=T%C3%BAnel+del+Cad%C3%AD,+Ur%C3%BAs&amp;hl=es&amp;ie=UTF8&amp;sll=41.409236,2.106627&amp;sspn=0.044804,0.069866&amp;doflg=ptk&amp;hnear=T%C3%BAnel+del+Cad%C3%AD,+Ur%C3%BAs,+Girona,+Espa%C3%B1a&amp;t=m&amp;z=14</w:t>
        </w:r>
      </w:hyperlink>
      <w:r w:rsidR="003C7CB9">
        <w:rPr>
          <w:b/>
          <w:i/>
          <w:color w:val="000000" w:themeColor="text1"/>
          <w:sz w:val="16"/>
          <w:szCs w:val="16"/>
        </w:rPr>
        <w:t xml:space="preserve"> </w:t>
      </w:r>
    </w:p>
    <w:p w14:paraId="0C1C4B0F" w14:textId="77777777" w:rsidR="00E17622" w:rsidRPr="00576778" w:rsidRDefault="00E17622" w:rsidP="00E17622">
      <w:pPr>
        <w:ind w:left="426"/>
        <w:rPr>
          <w:b/>
          <w:i/>
          <w:color w:val="000000" w:themeColor="text1"/>
          <w:sz w:val="16"/>
          <w:szCs w:val="16"/>
          <w:u w:val="single"/>
        </w:rPr>
      </w:pPr>
    </w:p>
    <w:p w14:paraId="34782CE8" w14:textId="77777777" w:rsidR="00E17622" w:rsidRPr="00576778" w:rsidRDefault="00E17622" w:rsidP="00E17622">
      <w:pPr>
        <w:ind w:left="426"/>
        <w:rPr>
          <w:b/>
          <w:i/>
          <w:color w:val="000000" w:themeColor="text1"/>
          <w:sz w:val="16"/>
          <w:szCs w:val="16"/>
          <w:u w:val="single"/>
        </w:rPr>
      </w:pPr>
    </w:p>
    <w:p w14:paraId="015F8B70" w14:textId="566B2BC3" w:rsidR="00E17622" w:rsidRPr="00576778" w:rsidRDefault="003C7CB9" w:rsidP="00E17622">
      <w:pPr>
        <w:ind w:left="426"/>
        <w:rPr>
          <w:b/>
          <w:i/>
          <w:color w:val="000000" w:themeColor="text1"/>
          <w:sz w:val="16"/>
          <w:szCs w:val="16"/>
          <w:u w:val="single"/>
        </w:rPr>
      </w:pPr>
      <w:r>
        <w:rPr>
          <w:b/>
          <w:i/>
          <w:color w:val="000000" w:themeColor="text1"/>
          <w:sz w:val="16"/>
          <w:szCs w:val="16"/>
          <w:u w:val="single"/>
        </w:rPr>
        <w:t>Anexo II</w:t>
      </w:r>
      <w:r w:rsidR="00E17622" w:rsidRPr="00576778">
        <w:rPr>
          <w:b/>
          <w:i/>
          <w:color w:val="000000" w:themeColor="text1"/>
          <w:sz w:val="16"/>
          <w:szCs w:val="16"/>
          <w:u w:val="single"/>
        </w:rPr>
        <w:t>: Fichero de Intercambio de Transacciones (TIF)</w:t>
      </w:r>
    </w:p>
    <w:p w14:paraId="49750248" w14:textId="77777777" w:rsidR="00E17622" w:rsidRPr="00576778" w:rsidRDefault="00E17622" w:rsidP="00E17622">
      <w:pPr>
        <w:ind w:left="426"/>
        <w:rPr>
          <w:b/>
          <w:i/>
          <w:color w:val="000000" w:themeColor="text1"/>
          <w:sz w:val="16"/>
          <w:szCs w:val="16"/>
          <w:u w:val="single"/>
        </w:rPr>
      </w:pPr>
    </w:p>
    <w:p w14:paraId="28E55FA6" w14:textId="77777777" w:rsidR="00E17622" w:rsidRPr="00576778" w:rsidRDefault="00E17622" w:rsidP="00E17622">
      <w:pPr>
        <w:ind w:left="426"/>
        <w:rPr>
          <w:b/>
          <w:i/>
          <w:color w:val="0070C0"/>
          <w:sz w:val="16"/>
          <w:szCs w:val="16"/>
        </w:rPr>
      </w:pPr>
      <w:r w:rsidRPr="00576778">
        <w:rPr>
          <w:b/>
          <w:i/>
          <w:color w:val="0070C0"/>
          <w:sz w:val="16"/>
          <w:szCs w:val="16"/>
        </w:rPr>
        <w:t>Se definirá un formato de TIF basado en la EN 15509 y en la prEN 12855</w:t>
      </w:r>
    </w:p>
    <w:p w14:paraId="029319EE" w14:textId="77777777" w:rsidR="00332528" w:rsidRPr="00332528" w:rsidRDefault="00332528" w:rsidP="00332528">
      <w:pPr>
        <w:rPr>
          <w:color w:val="000000" w:themeColor="text1"/>
          <w:sz w:val="16"/>
          <w:szCs w:val="16"/>
        </w:rPr>
      </w:pPr>
    </w:p>
    <w:p w14:paraId="605682E5" w14:textId="77777777" w:rsidR="008E6534" w:rsidRPr="008E6534" w:rsidRDefault="008E6534" w:rsidP="001F3FF4">
      <w:pPr>
        <w:ind w:left="426"/>
        <w:rPr>
          <w:color w:val="000000" w:themeColor="text1"/>
          <w:sz w:val="16"/>
          <w:szCs w:val="16"/>
        </w:rPr>
      </w:pPr>
    </w:p>
    <w:p w14:paraId="71E87750" w14:textId="77777777" w:rsidR="001F3FF4" w:rsidRDefault="001F3FF4" w:rsidP="001F3FF4">
      <w:pPr>
        <w:ind w:left="426"/>
        <w:rPr>
          <w:color w:val="000000" w:themeColor="text1"/>
          <w:sz w:val="16"/>
          <w:szCs w:val="16"/>
        </w:rPr>
      </w:pPr>
    </w:p>
    <w:p w14:paraId="7E362D06" w14:textId="77777777" w:rsidR="001A22BA" w:rsidRDefault="001A22BA" w:rsidP="001F3FF4">
      <w:pPr>
        <w:ind w:left="426"/>
        <w:rPr>
          <w:color w:val="000000" w:themeColor="text1"/>
          <w:sz w:val="16"/>
          <w:szCs w:val="16"/>
        </w:rPr>
      </w:pPr>
    </w:p>
    <w:p w14:paraId="7F6A2DD8" w14:textId="77777777" w:rsidR="001A22BA" w:rsidRDefault="001A22BA" w:rsidP="001F3FF4">
      <w:pPr>
        <w:ind w:left="426"/>
        <w:rPr>
          <w:color w:val="000000" w:themeColor="text1"/>
          <w:sz w:val="16"/>
          <w:szCs w:val="16"/>
        </w:rPr>
      </w:pPr>
    </w:p>
    <w:p w14:paraId="276DC29D" w14:textId="77777777" w:rsidR="001A22BA" w:rsidRDefault="001A22BA" w:rsidP="001F3FF4">
      <w:pPr>
        <w:ind w:left="426"/>
        <w:rPr>
          <w:color w:val="000000" w:themeColor="text1"/>
          <w:sz w:val="16"/>
          <w:szCs w:val="16"/>
        </w:rPr>
      </w:pPr>
    </w:p>
    <w:p w14:paraId="38CFC05A" w14:textId="77777777" w:rsidR="001A22BA" w:rsidRDefault="001A22BA" w:rsidP="001F3FF4">
      <w:pPr>
        <w:ind w:left="426"/>
        <w:rPr>
          <w:color w:val="000000" w:themeColor="text1"/>
          <w:sz w:val="16"/>
          <w:szCs w:val="16"/>
        </w:rPr>
      </w:pPr>
    </w:p>
    <w:p w14:paraId="151302D5" w14:textId="77777777" w:rsidR="001A22BA" w:rsidRDefault="001A22BA" w:rsidP="001F3FF4">
      <w:pPr>
        <w:ind w:left="426"/>
        <w:rPr>
          <w:color w:val="000000" w:themeColor="text1"/>
          <w:sz w:val="16"/>
          <w:szCs w:val="16"/>
        </w:rPr>
      </w:pPr>
    </w:p>
    <w:p w14:paraId="15605975" w14:textId="77777777" w:rsidR="001A22BA" w:rsidRDefault="001A22BA" w:rsidP="001F3FF4">
      <w:pPr>
        <w:ind w:left="426"/>
        <w:rPr>
          <w:color w:val="000000" w:themeColor="text1"/>
          <w:sz w:val="16"/>
          <w:szCs w:val="16"/>
        </w:rPr>
      </w:pPr>
    </w:p>
    <w:p w14:paraId="2C549A33" w14:textId="77777777" w:rsidR="001A22BA" w:rsidRDefault="001A22BA" w:rsidP="001F3FF4">
      <w:pPr>
        <w:ind w:left="426"/>
        <w:rPr>
          <w:color w:val="000000" w:themeColor="text1"/>
          <w:sz w:val="16"/>
          <w:szCs w:val="16"/>
        </w:rPr>
      </w:pPr>
    </w:p>
    <w:p w14:paraId="44AC4EF3" w14:textId="77777777" w:rsidR="001A22BA" w:rsidRDefault="001A22BA" w:rsidP="001F3FF4">
      <w:pPr>
        <w:ind w:left="426"/>
        <w:rPr>
          <w:color w:val="000000" w:themeColor="text1"/>
          <w:sz w:val="16"/>
          <w:szCs w:val="16"/>
        </w:rPr>
      </w:pPr>
    </w:p>
    <w:p w14:paraId="215D9180" w14:textId="77777777" w:rsidR="001A22BA" w:rsidRDefault="001A22BA" w:rsidP="001F3FF4">
      <w:pPr>
        <w:ind w:left="426"/>
        <w:rPr>
          <w:color w:val="000000" w:themeColor="text1"/>
          <w:sz w:val="16"/>
          <w:szCs w:val="16"/>
        </w:rPr>
      </w:pPr>
    </w:p>
    <w:p w14:paraId="1DA3B172" w14:textId="77777777" w:rsidR="001A22BA" w:rsidRDefault="001A22BA" w:rsidP="001F3FF4">
      <w:pPr>
        <w:ind w:left="426"/>
        <w:rPr>
          <w:color w:val="000000" w:themeColor="text1"/>
          <w:sz w:val="16"/>
          <w:szCs w:val="16"/>
        </w:rPr>
      </w:pPr>
    </w:p>
    <w:p w14:paraId="2BDB2301" w14:textId="77777777" w:rsidR="001A22BA" w:rsidRDefault="001A22BA" w:rsidP="001F3FF4">
      <w:pPr>
        <w:ind w:left="426"/>
        <w:rPr>
          <w:color w:val="000000" w:themeColor="text1"/>
          <w:sz w:val="16"/>
          <w:szCs w:val="16"/>
        </w:rPr>
      </w:pPr>
    </w:p>
    <w:p w14:paraId="2F4073C2" w14:textId="3E120B4B" w:rsidR="004A4FBC" w:rsidRDefault="004A4FBC" w:rsidP="003400CA">
      <w:pPr>
        <w:kinsoku w:val="0"/>
        <w:overflowPunct w:val="0"/>
        <w:spacing w:before="13" w:line="220" w:lineRule="exact"/>
      </w:pPr>
    </w:p>
    <w:p w14:paraId="56A59C89" w14:textId="77777777" w:rsidR="004A4FBC" w:rsidRPr="004A4FBC" w:rsidRDefault="004A4FBC" w:rsidP="0001026A"/>
    <w:p w14:paraId="2A73236A" w14:textId="77777777" w:rsidR="004A4FBC" w:rsidRDefault="004A4FBC" w:rsidP="003400CA">
      <w:pPr>
        <w:kinsoku w:val="0"/>
        <w:overflowPunct w:val="0"/>
        <w:spacing w:before="13" w:line="220" w:lineRule="exact"/>
      </w:pPr>
    </w:p>
    <w:p w14:paraId="41028CA0" w14:textId="77777777" w:rsidR="0001026A" w:rsidRDefault="0001026A" w:rsidP="003400CA">
      <w:pPr>
        <w:kinsoku w:val="0"/>
        <w:overflowPunct w:val="0"/>
        <w:spacing w:before="13" w:line="220" w:lineRule="exact"/>
      </w:pPr>
    </w:p>
    <w:p w14:paraId="19D99C69" w14:textId="77777777" w:rsidR="0001026A" w:rsidRDefault="0001026A" w:rsidP="003400CA">
      <w:pPr>
        <w:kinsoku w:val="0"/>
        <w:overflowPunct w:val="0"/>
        <w:spacing w:before="13" w:line="220" w:lineRule="exact"/>
      </w:pPr>
    </w:p>
    <w:p w14:paraId="1E2265B6" w14:textId="687AACA8" w:rsidR="004A4FBC" w:rsidRDefault="004A4FBC" w:rsidP="0001026A">
      <w:pPr>
        <w:kinsoku w:val="0"/>
        <w:overflowPunct w:val="0"/>
        <w:spacing w:before="13" w:line="220" w:lineRule="exact"/>
        <w:ind w:firstLine="708"/>
      </w:pPr>
    </w:p>
    <w:p w14:paraId="7F494C60" w14:textId="5DEF5E68" w:rsidR="0001026A" w:rsidRDefault="0001026A" w:rsidP="003400CA">
      <w:pPr>
        <w:kinsoku w:val="0"/>
        <w:overflowPunct w:val="0"/>
        <w:spacing w:before="13" w:line="220" w:lineRule="exact"/>
      </w:pPr>
    </w:p>
    <w:p w14:paraId="3A03F93C" w14:textId="1D25B1DA" w:rsidR="0001026A" w:rsidRDefault="0001026A" w:rsidP="003400CA">
      <w:pPr>
        <w:kinsoku w:val="0"/>
        <w:overflowPunct w:val="0"/>
        <w:spacing w:before="13" w:line="220" w:lineRule="exact"/>
      </w:pPr>
    </w:p>
    <w:p w14:paraId="28A4C68B" w14:textId="1B1000D0" w:rsidR="0001026A" w:rsidRDefault="0001026A" w:rsidP="003400CA">
      <w:pPr>
        <w:kinsoku w:val="0"/>
        <w:overflowPunct w:val="0"/>
        <w:spacing w:before="13" w:line="220" w:lineRule="exact"/>
      </w:pPr>
    </w:p>
    <w:p w14:paraId="48446D22" w14:textId="77777777" w:rsidR="0001026A" w:rsidRPr="0001026A" w:rsidRDefault="0001026A" w:rsidP="0001026A"/>
    <w:p w14:paraId="3055C15C" w14:textId="77777777" w:rsidR="0001026A" w:rsidRPr="0001026A" w:rsidRDefault="0001026A" w:rsidP="0001026A"/>
    <w:p w14:paraId="2A3D76B6" w14:textId="77777777" w:rsidR="0001026A" w:rsidRPr="0001026A" w:rsidRDefault="0001026A" w:rsidP="0001026A"/>
    <w:p w14:paraId="7F5A2D38" w14:textId="77777777" w:rsidR="0001026A" w:rsidRPr="0001026A" w:rsidRDefault="0001026A" w:rsidP="0001026A"/>
    <w:p w14:paraId="4204DE32" w14:textId="77777777" w:rsidR="0001026A" w:rsidRPr="0001026A" w:rsidRDefault="0001026A" w:rsidP="0001026A"/>
    <w:p w14:paraId="074A51C1" w14:textId="77777777" w:rsidR="0001026A" w:rsidRPr="0001026A" w:rsidRDefault="0001026A" w:rsidP="0001026A"/>
    <w:p w14:paraId="2BC3BCE2" w14:textId="77777777" w:rsidR="0001026A" w:rsidRPr="0001026A" w:rsidRDefault="0001026A" w:rsidP="0001026A"/>
    <w:p w14:paraId="0C4CAC0C" w14:textId="77777777" w:rsidR="0001026A" w:rsidRPr="0001026A" w:rsidRDefault="0001026A" w:rsidP="0001026A"/>
    <w:p w14:paraId="2C747E2F" w14:textId="77777777" w:rsidR="0001026A" w:rsidRPr="0001026A" w:rsidRDefault="0001026A" w:rsidP="0001026A"/>
    <w:p w14:paraId="4E65B433" w14:textId="77777777" w:rsidR="0001026A" w:rsidRPr="0001026A" w:rsidRDefault="0001026A" w:rsidP="0001026A"/>
    <w:p w14:paraId="04B72AB5" w14:textId="17D1A340" w:rsidR="001A22BA" w:rsidRPr="001A22BA" w:rsidRDefault="003400CA" w:rsidP="007D1A4A">
      <w:pPr>
        <w:kinsoku w:val="0"/>
        <w:overflowPunct w:val="0"/>
        <w:spacing w:before="13" w:line="220" w:lineRule="exact"/>
        <w:rPr>
          <w:rFonts w:ascii="Arial" w:eastAsia="Times New Roman" w:hAnsi="Arial" w:cs="Arial"/>
          <w:b/>
          <w:i/>
          <w:w w:val="105"/>
          <w:kern w:val="32"/>
          <w:sz w:val="22"/>
          <w:lang w:eastAsia="es-ES"/>
        </w:rPr>
      </w:pPr>
      <w:r w:rsidRPr="0001026A">
        <w:br w:type="column"/>
      </w:r>
      <w:r w:rsidR="001A22BA" w:rsidRPr="001A22BA">
        <w:rPr>
          <w:rFonts w:ascii="Arial" w:eastAsia="Times New Roman" w:hAnsi="Arial" w:cs="Arial"/>
          <w:b/>
          <w:i/>
          <w:w w:val="105"/>
          <w:kern w:val="32"/>
          <w:sz w:val="22"/>
          <w:lang w:eastAsia="es-ES"/>
        </w:rPr>
        <w:lastRenderedPageBreak/>
        <w:t xml:space="preserve">8.2 </w:t>
      </w:r>
      <w:r w:rsidR="001A22BA">
        <w:rPr>
          <w:rFonts w:ascii="Arial" w:eastAsia="Times New Roman" w:hAnsi="Arial" w:cs="Arial"/>
          <w:b/>
          <w:i/>
          <w:w w:val="105"/>
          <w:kern w:val="32"/>
          <w:sz w:val="22"/>
          <w:lang w:eastAsia="es-ES"/>
        </w:rPr>
        <w:t>T</w:t>
      </w:r>
      <w:r w:rsidR="001A22BA" w:rsidRPr="001A22BA">
        <w:rPr>
          <w:rFonts w:ascii="Arial" w:eastAsia="Times New Roman" w:hAnsi="Arial" w:cs="Arial"/>
          <w:b/>
          <w:i/>
          <w:w w:val="105"/>
          <w:kern w:val="32"/>
          <w:sz w:val="22"/>
          <w:lang w:eastAsia="es-ES"/>
        </w:rPr>
        <w:t>ransactions Informattion File (TIF)</w:t>
      </w:r>
    </w:p>
    <w:tbl>
      <w:tblPr>
        <w:tblW w:w="14520" w:type="dxa"/>
        <w:tblInd w:w="-494" w:type="dxa"/>
        <w:tblCellMar>
          <w:left w:w="70" w:type="dxa"/>
          <w:right w:w="70" w:type="dxa"/>
        </w:tblCellMar>
        <w:tblLook w:val="04A0" w:firstRow="1" w:lastRow="0" w:firstColumn="1" w:lastColumn="0" w:noHBand="0" w:noVBand="1"/>
      </w:tblPr>
      <w:tblGrid>
        <w:gridCol w:w="3124"/>
        <w:gridCol w:w="941"/>
        <w:gridCol w:w="1600"/>
        <w:gridCol w:w="558"/>
        <w:gridCol w:w="407"/>
        <w:gridCol w:w="4829"/>
        <w:gridCol w:w="1260"/>
        <w:gridCol w:w="1038"/>
        <w:gridCol w:w="763"/>
      </w:tblGrid>
      <w:tr w:rsidR="001A22BA" w:rsidRPr="001A22BA" w14:paraId="05F2B30F" w14:textId="77777777" w:rsidTr="001A22BA">
        <w:trPr>
          <w:trHeight w:val="216"/>
        </w:trPr>
        <w:tc>
          <w:tcPr>
            <w:tcW w:w="3124" w:type="dxa"/>
            <w:tcBorders>
              <w:top w:val="single" w:sz="12" w:space="0" w:color="auto"/>
              <w:left w:val="single" w:sz="12" w:space="0" w:color="auto"/>
              <w:bottom w:val="single" w:sz="4" w:space="0" w:color="auto"/>
              <w:right w:val="single" w:sz="4" w:space="0" w:color="auto"/>
            </w:tcBorders>
            <w:shd w:val="clear" w:color="000000" w:fill="C0C0C0"/>
            <w:noWrap/>
            <w:vAlign w:val="center"/>
            <w:hideMark/>
          </w:tcPr>
          <w:p w14:paraId="01EE085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del fichero</w:t>
            </w:r>
          </w:p>
        </w:tc>
        <w:tc>
          <w:tcPr>
            <w:tcW w:w="941" w:type="dxa"/>
            <w:tcBorders>
              <w:top w:val="single" w:sz="12" w:space="0" w:color="auto"/>
              <w:left w:val="nil"/>
              <w:bottom w:val="single" w:sz="4" w:space="0" w:color="auto"/>
              <w:right w:val="single" w:sz="4" w:space="0" w:color="auto"/>
            </w:tcBorders>
            <w:shd w:val="clear" w:color="000000" w:fill="C0C0C0"/>
            <w:vAlign w:val="center"/>
            <w:hideMark/>
          </w:tcPr>
          <w:p w14:paraId="23C2E05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600" w:type="dxa"/>
            <w:tcBorders>
              <w:top w:val="single" w:sz="12" w:space="0" w:color="auto"/>
              <w:left w:val="nil"/>
              <w:bottom w:val="single" w:sz="4" w:space="0" w:color="auto"/>
              <w:right w:val="single" w:sz="4" w:space="0" w:color="auto"/>
            </w:tcBorders>
            <w:shd w:val="clear" w:color="000000" w:fill="C0C0C0"/>
            <w:vAlign w:val="center"/>
            <w:hideMark/>
          </w:tcPr>
          <w:p w14:paraId="0625A20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558" w:type="dxa"/>
            <w:tcBorders>
              <w:top w:val="single" w:sz="12" w:space="0" w:color="auto"/>
              <w:left w:val="nil"/>
              <w:bottom w:val="single" w:sz="4" w:space="0" w:color="auto"/>
              <w:right w:val="single" w:sz="4" w:space="0" w:color="auto"/>
            </w:tcBorders>
            <w:shd w:val="clear" w:color="000000" w:fill="C0C0C0"/>
            <w:noWrap/>
            <w:vAlign w:val="center"/>
            <w:hideMark/>
          </w:tcPr>
          <w:p w14:paraId="6CC4F1E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407" w:type="dxa"/>
            <w:tcBorders>
              <w:top w:val="single" w:sz="12" w:space="0" w:color="auto"/>
              <w:left w:val="nil"/>
              <w:bottom w:val="single" w:sz="4" w:space="0" w:color="auto"/>
              <w:right w:val="single" w:sz="4" w:space="0" w:color="auto"/>
            </w:tcBorders>
            <w:shd w:val="clear" w:color="000000" w:fill="C0C0C0"/>
            <w:noWrap/>
            <w:vAlign w:val="center"/>
            <w:hideMark/>
          </w:tcPr>
          <w:p w14:paraId="5A8025B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4829" w:type="dxa"/>
            <w:tcBorders>
              <w:top w:val="single" w:sz="12" w:space="0" w:color="auto"/>
              <w:left w:val="nil"/>
              <w:bottom w:val="single" w:sz="4" w:space="0" w:color="auto"/>
              <w:right w:val="single" w:sz="4" w:space="0" w:color="auto"/>
            </w:tcBorders>
            <w:shd w:val="clear" w:color="000000" w:fill="C0C0C0"/>
            <w:vAlign w:val="center"/>
            <w:hideMark/>
          </w:tcPr>
          <w:p w14:paraId="0132F94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260" w:type="dxa"/>
            <w:tcBorders>
              <w:top w:val="single" w:sz="12" w:space="0" w:color="auto"/>
              <w:left w:val="nil"/>
              <w:bottom w:val="single" w:sz="4" w:space="0" w:color="auto"/>
              <w:right w:val="single" w:sz="4" w:space="0" w:color="auto"/>
            </w:tcBorders>
            <w:shd w:val="clear" w:color="000000" w:fill="C0C0C0"/>
            <w:vAlign w:val="center"/>
            <w:hideMark/>
          </w:tcPr>
          <w:p w14:paraId="1B92DE6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000000" w:fill="C0C0C0"/>
            <w:vAlign w:val="center"/>
            <w:hideMark/>
          </w:tcPr>
          <w:p w14:paraId="6C6C0B8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single" w:sz="12" w:space="0" w:color="auto"/>
              <w:left w:val="nil"/>
              <w:bottom w:val="single" w:sz="4" w:space="0" w:color="auto"/>
              <w:right w:val="single" w:sz="12" w:space="0" w:color="auto"/>
            </w:tcBorders>
            <w:shd w:val="clear" w:color="000000" w:fill="C0C0C0"/>
            <w:vAlign w:val="center"/>
            <w:hideMark/>
          </w:tcPr>
          <w:p w14:paraId="0803697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6BDEE5E" w14:textId="77777777" w:rsidTr="001A22BA">
        <w:trPr>
          <w:trHeight w:val="2868"/>
        </w:trPr>
        <w:tc>
          <w:tcPr>
            <w:tcW w:w="3124" w:type="dxa"/>
            <w:tcBorders>
              <w:top w:val="nil"/>
              <w:left w:val="single" w:sz="12" w:space="0" w:color="auto"/>
              <w:bottom w:val="single" w:sz="12" w:space="0" w:color="auto"/>
              <w:right w:val="single" w:sz="4" w:space="0" w:color="auto"/>
            </w:tcBorders>
            <w:shd w:val="clear" w:color="000000" w:fill="C0C0C0"/>
            <w:vAlign w:val="center"/>
            <w:hideMark/>
          </w:tcPr>
          <w:p w14:paraId="4ACC0756"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TIFzzzzzzxxxxxxyyyymmddss</w:t>
            </w:r>
          </w:p>
        </w:tc>
        <w:tc>
          <w:tcPr>
            <w:tcW w:w="941" w:type="dxa"/>
            <w:tcBorders>
              <w:top w:val="nil"/>
              <w:left w:val="nil"/>
              <w:bottom w:val="single" w:sz="12" w:space="0" w:color="auto"/>
              <w:right w:val="single" w:sz="4" w:space="0" w:color="auto"/>
            </w:tcBorders>
            <w:shd w:val="clear" w:color="000000" w:fill="C0C0C0"/>
            <w:vAlign w:val="center"/>
            <w:hideMark/>
          </w:tcPr>
          <w:p w14:paraId="104253A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600" w:type="dxa"/>
            <w:tcBorders>
              <w:top w:val="nil"/>
              <w:left w:val="nil"/>
              <w:bottom w:val="single" w:sz="12" w:space="0" w:color="auto"/>
              <w:right w:val="single" w:sz="4" w:space="0" w:color="auto"/>
            </w:tcBorders>
            <w:shd w:val="clear" w:color="000000" w:fill="C0C0C0"/>
            <w:vAlign w:val="center"/>
            <w:hideMark/>
          </w:tcPr>
          <w:p w14:paraId="5B8ECB6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558" w:type="dxa"/>
            <w:tcBorders>
              <w:top w:val="nil"/>
              <w:left w:val="nil"/>
              <w:bottom w:val="single" w:sz="12" w:space="0" w:color="auto"/>
              <w:right w:val="single" w:sz="4" w:space="0" w:color="auto"/>
            </w:tcBorders>
            <w:shd w:val="clear" w:color="000000" w:fill="C0C0C0"/>
            <w:noWrap/>
            <w:vAlign w:val="center"/>
            <w:hideMark/>
          </w:tcPr>
          <w:p w14:paraId="101D598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407" w:type="dxa"/>
            <w:tcBorders>
              <w:top w:val="nil"/>
              <w:left w:val="nil"/>
              <w:bottom w:val="single" w:sz="12" w:space="0" w:color="auto"/>
              <w:right w:val="single" w:sz="4" w:space="0" w:color="auto"/>
            </w:tcBorders>
            <w:shd w:val="clear" w:color="000000" w:fill="C0C0C0"/>
            <w:noWrap/>
            <w:vAlign w:val="center"/>
            <w:hideMark/>
          </w:tcPr>
          <w:p w14:paraId="51004B3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4829" w:type="dxa"/>
            <w:tcBorders>
              <w:top w:val="nil"/>
              <w:left w:val="nil"/>
              <w:bottom w:val="single" w:sz="12" w:space="0" w:color="auto"/>
              <w:right w:val="single" w:sz="4" w:space="0" w:color="auto"/>
            </w:tcBorders>
            <w:shd w:val="clear" w:color="000000" w:fill="C0C0C0"/>
            <w:vAlign w:val="center"/>
            <w:hideMark/>
          </w:tcPr>
          <w:p w14:paraId="135329A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zzzzzz Emisor de Contrato (ServiceProvider) 6 PacketHex Conforme a ISO 14816. Formato:</w:t>
            </w:r>
            <w:r w:rsidRPr="001A22BA">
              <w:rPr>
                <w:rFonts w:ascii="Arial" w:eastAsia="Times New Roman" w:hAnsi="Arial" w:cs="Arial"/>
                <w:sz w:val="16"/>
                <w:szCs w:val="16"/>
                <w:lang w:eastAsia="es-ES"/>
              </w:rPr>
              <w:br/>
              <w:t xml:space="preserve">               10 bits: Código país (España: 1000010100).</w:t>
            </w:r>
            <w:r w:rsidRPr="001A22BA">
              <w:rPr>
                <w:rFonts w:ascii="Arial" w:eastAsia="Times New Roman" w:hAnsi="Arial" w:cs="Arial"/>
                <w:sz w:val="16"/>
                <w:szCs w:val="16"/>
                <w:lang w:eastAsia="es-ES"/>
              </w:rPr>
              <w:br/>
              <w:t xml:space="preserve">               14 bits: Codificación de acuerdo con ISO3166.</w:t>
            </w:r>
            <w:r w:rsidRPr="001A22BA">
              <w:rPr>
                <w:rFonts w:ascii="Arial" w:eastAsia="Times New Roman" w:hAnsi="Arial" w:cs="Arial"/>
                <w:sz w:val="16"/>
                <w:szCs w:val="16"/>
                <w:lang w:eastAsia="es-ES"/>
              </w:rPr>
              <w:br/>
              <w:t xml:space="preserve">               con ITA2 proporcionada por AENOR.  (ver www.nen.nl/cen278/)</w:t>
            </w:r>
            <w:r w:rsidRPr="001A22BA">
              <w:rPr>
                <w:rFonts w:ascii="Arial" w:eastAsia="Times New Roman" w:hAnsi="Arial" w:cs="Arial"/>
                <w:sz w:val="16"/>
                <w:szCs w:val="16"/>
                <w:lang w:eastAsia="es-ES"/>
              </w:rPr>
              <w:br/>
              <w:t>xxxxxx Aceptador.(SessionServiceProvider) 6 PacketHex Conforme a ISO 14816. Formato:</w:t>
            </w:r>
            <w:r w:rsidRPr="001A22BA">
              <w:rPr>
                <w:rFonts w:ascii="Arial" w:eastAsia="Times New Roman" w:hAnsi="Arial" w:cs="Arial"/>
                <w:sz w:val="16"/>
                <w:szCs w:val="16"/>
                <w:lang w:eastAsia="es-ES"/>
              </w:rPr>
              <w:br/>
              <w:t xml:space="preserve">               10 bits: Código país (España: 1000010100).</w:t>
            </w:r>
            <w:r w:rsidRPr="001A22BA">
              <w:rPr>
                <w:rFonts w:ascii="Arial" w:eastAsia="Times New Roman" w:hAnsi="Arial" w:cs="Arial"/>
                <w:sz w:val="16"/>
                <w:szCs w:val="16"/>
                <w:lang w:eastAsia="es-ES"/>
              </w:rPr>
              <w:br/>
              <w:t xml:space="preserve">               14 bits: Codificación de acuerdo con ISO3166.</w:t>
            </w:r>
            <w:r w:rsidRPr="001A22BA">
              <w:rPr>
                <w:rFonts w:ascii="Arial" w:eastAsia="Times New Roman" w:hAnsi="Arial" w:cs="Arial"/>
                <w:sz w:val="16"/>
                <w:szCs w:val="16"/>
                <w:lang w:eastAsia="es-ES"/>
              </w:rPr>
              <w:br/>
              <w:t xml:space="preserve">               con ITA2 proporcionada por AENOR.  (ver www.nen.nl/cen278/)</w:t>
            </w:r>
            <w:r w:rsidRPr="001A22BA">
              <w:rPr>
                <w:rFonts w:ascii="Arial" w:eastAsia="Times New Roman" w:hAnsi="Arial" w:cs="Arial"/>
                <w:sz w:val="16"/>
                <w:szCs w:val="16"/>
                <w:lang w:eastAsia="es-ES"/>
              </w:rPr>
              <w:br/>
              <w:t xml:space="preserve">yyyy     Año. </w:t>
            </w:r>
            <w:r w:rsidRPr="001A22BA">
              <w:rPr>
                <w:rFonts w:ascii="Arial" w:eastAsia="Times New Roman" w:hAnsi="Arial" w:cs="Arial"/>
                <w:sz w:val="16"/>
                <w:szCs w:val="16"/>
                <w:lang w:eastAsia="es-ES"/>
              </w:rPr>
              <w:br/>
              <w:t>mm       Mes.</w:t>
            </w:r>
            <w:r w:rsidRPr="001A22BA">
              <w:rPr>
                <w:rFonts w:ascii="Arial" w:eastAsia="Times New Roman" w:hAnsi="Arial" w:cs="Arial"/>
                <w:sz w:val="16"/>
                <w:szCs w:val="16"/>
                <w:lang w:eastAsia="es-ES"/>
              </w:rPr>
              <w:br/>
              <w:t>dd         Dia</w:t>
            </w:r>
            <w:r w:rsidRPr="001A22BA">
              <w:rPr>
                <w:rFonts w:ascii="Arial" w:eastAsia="Times New Roman" w:hAnsi="Arial" w:cs="Arial"/>
                <w:sz w:val="16"/>
                <w:szCs w:val="16"/>
                <w:lang w:eastAsia="es-ES"/>
              </w:rPr>
              <w:br/>
              <w:t>ss         Número secuencial del fichero dentro del dia.</w:t>
            </w:r>
          </w:p>
        </w:tc>
        <w:tc>
          <w:tcPr>
            <w:tcW w:w="1260" w:type="dxa"/>
            <w:tcBorders>
              <w:top w:val="nil"/>
              <w:left w:val="nil"/>
              <w:bottom w:val="single" w:sz="12" w:space="0" w:color="auto"/>
              <w:right w:val="single" w:sz="4" w:space="0" w:color="auto"/>
            </w:tcBorders>
            <w:shd w:val="clear" w:color="000000" w:fill="C0C0C0"/>
            <w:vAlign w:val="center"/>
            <w:hideMark/>
          </w:tcPr>
          <w:p w14:paraId="78725C0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12" w:space="0" w:color="auto"/>
              <w:right w:val="single" w:sz="4" w:space="0" w:color="auto"/>
            </w:tcBorders>
            <w:shd w:val="clear" w:color="000000" w:fill="C0C0C0"/>
            <w:vAlign w:val="center"/>
            <w:hideMark/>
          </w:tcPr>
          <w:p w14:paraId="5641BA1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nil"/>
              <w:left w:val="nil"/>
              <w:bottom w:val="single" w:sz="12" w:space="0" w:color="auto"/>
              <w:right w:val="single" w:sz="12" w:space="0" w:color="auto"/>
            </w:tcBorders>
            <w:shd w:val="clear" w:color="000000" w:fill="C0C0C0"/>
            <w:vAlign w:val="center"/>
            <w:hideMark/>
          </w:tcPr>
          <w:p w14:paraId="328C985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º</w:t>
            </w:r>
          </w:p>
        </w:tc>
      </w:tr>
      <w:tr w:rsidR="001A22BA" w:rsidRPr="001A22BA" w14:paraId="3EB13257" w14:textId="77777777" w:rsidTr="001A22BA">
        <w:trPr>
          <w:trHeight w:val="420"/>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4F6E6A0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del campo</w:t>
            </w:r>
          </w:p>
        </w:tc>
        <w:tc>
          <w:tcPr>
            <w:tcW w:w="941" w:type="dxa"/>
            <w:tcBorders>
              <w:top w:val="nil"/>
              <w:left w:val="nil"/>
              <w:bottom w:val="single" w:sz="4" w:space="0" w:color="auto"/>
              <w:right w:val="single" w:sz="4" w:space="0" w:color="auto"/>
            </w:tcBorders>
            <w:shd w:val="clear" w:color="auto" w:fill="auto"/>
            <w:vAlign w:val="center"/>
            <w:hideMark/>
          </w:tcPr>
          <w:p w14:paraId="59E6A59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Núm.de caracteres</w:t>
            </w:r>
          </w:p>
        </w:tc>
        <w:tc>
          <w:tcPr>
            <w:tcW w:w="1600" w:type="dxa"/>
            <w:tcBorders>
              <w:top w:val="nil"/>
              <w:left w:val="nil"/>
              <w:bottom w:val="single" w:sz="4" w:space="0" w:color="auto"/>
              <w:right w:val="single" w:sz="4" w:space="0" w:color="auto"/>
            </w:tcBorders>
            <w:shd w:val="clear" w:color="auto" w:fill="auto"/>
            <w:vAlign w:val="center"/>
            <w:hideMark/>
          </w:tcPr>
          <w:p w14:paraId="006BBF9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Tipo </w:t>
            </w:r>
          </w:p>
        </w:tc>
        <w:tc>
          <w:tcPr>
            <w:tcW w:w="558" w:type="dxa"/>
            <w:tcBorders>
              <w:top w:val="nil"/>
              <w:left w:val="nil"/>
              <w:bottom w:val="single" w:sz="4" w:space="0" w:color="auto"/>
              <w:right w:val="single" w:sz="4" w:space="0" w:color="auto"/>
            </w:tcBorders>
            <w:shd w:val="clear" w:color="auto" w:fill="auto"/>
            <w:noWrap/>
            <w:vAlign w:val="center"/>
            <w:hideMark/>
          </w:tcPr>
          <w:p w14:paraId="40A2CC7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Inicio</w:t>
            </w:r>
          </w:p>
        </w:tc>
        <w:tc>
          <w:tcPr>
            <w:tcW w:w="407" w:type="dxa"/>
            <w:tcBorders>
              <w:top w:val="nil"/>
              <w:left w:val="nil"/>
              <w:bottom w:val="single" w:sz="4" w:space="0" w:color="auto"/>
              <w:right w:val="single" w:sz="4" w:space="0" w:color="auto"/>
            </w:tcBorders>
            <w:shd w:val="clear" w:color="auto" w:fill="auto"/>
            <w:noWrap/>
            <w:vAlign w:val="center"/>
            <w:hideMark/>
          </w:tcPr>
          <w:p w14:paraId="408BCB2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w:t>
            </w:r>
          </w:p>
        </w:tc>
        <w:tc>
          <w:tcPr>
            <w:tcW w:w="4829" w:type="dxa"/>
            <w:tcBorders>
              <w:top w:val="nil"/>
              <w:left w:val="nil"/>
              <w:bottom w:val="single" w:sz="4" w:space="0" w:color="auto"/>
              <w:right w:val="single" w:sz="4" w:space="0" w:color="auto"/>
            </w:tcBorders>
            <w:shd w:val="clear" w:color="auto" w:fill="auto"/>
            <w:vAlign w:val="center"/>
            <w:hideMark/>
          </w:tcPr>
          <w:p w14:paraId="4DFE54A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Definición</w:t>
            </w:r>
          </w:p>
        </w:tc>
        <w:tc>
          <w:tcPr>
            <w:tcW w:w="1260" w:type="dxa"/>
            <w:tcBorders>
              <w:top w:val="nil"/>
              <w:left w:val="nil"/>
              <w:bottom w:val="single" w:sz="4" w:space="0" w:color="auto"/>
              <w:right w:val="single" w:sz="4" w:space="0" w:color="auto"/>
            </w:tcBorders>
            <w:shd w:val="clear" w:color="auto" w:fill="auto"/>
            <w:vAlign w:val="center"/>
            <w:hideMark/>
          </w:tcPr>
          <w:p w14:paraId="3101E28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Comentarios</w:t>
            </w:r>
          </w:p>
        </w:tc>
        <w:tc>
          <w:tcPr>
            <w:tcW w:w="1038" w:type="dxa"/>
            <w:tcBorders>
              <w:top w:val="nil"/>
              <w:left w:val="nil"/>
              <w:bottom w:val="single" w:sz="4" w:space="0" w:color="auto"/>
              <w:right w:val="single" w:sz="4" w:space="0" w:color="auto"/>
            </w:tcBorders>
            <w:shd w:val="clear" w:color="auto" w:fill="auto"/>
            <w:vAlign w:val="center"/>
            <w:hideMark/>
          </w:tcPr>
          <w:p w14:paraId="305B614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 Opcional</w:t>
            </w:r>
          </w:p>
        </w:tc>
        <w:tc>
          <w:tcPr>
            <w:tcW w:w="763" w:type="dxa"/>
            <w:tcBorders>
              <w:top w:val="nil"/>
              <w:left w:val="nil"/>
              <w:bottom w:val="single" w:sz="4" w:space="0" w:color="auto"/>
              <w:right w:val="single" w:sz="12" w:space="0" w:color="auto"/>
            </w:tcBorders>
            <w:shd w:val="clear" w:color="auto" w:fill="auto"/>
            <w:vAlign w:val="center"/>
            <w:hideMark/>
          </w:tcPr>
          <w:p w14:paraId="3CAFC8A5" w14:textId="77777777" w:rsidR="001A22BA" w:rsidRPr="001A22BA" w:rsidRDefault="001A22BA" w:rsidP="001A22BA">
            <w:pPr>
              <w:ind w:left="0"/>
              <w:jc w:val="center"/>
              <w:rPr>
                <w:rFonts w:ascii="Arial" w:eastAsia="Times New Roman" w:hAnsi="Arial" w:cs="Arial"/>
                <w:b/>
                <w:bCs/>
                <w:sz w:val="12"/>
                <w:szCs w:val="12"/>
                <w:lang w:eastAsia="es-ES"/>
              </w:rPr>
            </w:pPr>
            <w:r w:rsidRPr="001A22BA">
              <w:rPr>
                <w:rFonts w:ascii="Arial" w:eastAsia="Times New Roman" w:hAnsi="Arial" w:cs="Arial"/>
                <w:b/>
                <w:bCs/>
                <w:sz w:val="12"/>
                <w:szCs w:val="12"/>
                <w:lang w:eastAsia="es-ES"/>
              </w:rPr>
              <w:t>Valor si no informado</w:t>
            </w:r>
          </w:p>
        </w:tc>
      </w:tr>
      <w:tr w:rsidR="001A22BA" w:rsidRPr="001A22BA" w14:paraId="7A8DD917" w14:textId="77777777" w:rsidTr="001A22BA">
        <w:trPr>
          <w:trHeight w:val="204"/>
        </w:trPr>
        <w:tc>
          <w:tcPr>
            <w:tcW w:w="3124" w:type="dxa"/>
            <w:tcBorders>
              <w:top w:val="nil"/>
              <w:left w:val="single" w:sz="12" w:space="0" w:color="auto"/>
              <w:bottom w:val="single" w:sz="4" w:space="0" w:color="auto"/>
              <w:right w:val="single" w:sz="4" w:space="0" w:color="auto"/>
            </w:tcBorders>
            <w:shd w:val="clear" w:color="000000" w:fill="C0C0C0"/>
            <w:noWrap/>
            <w:vAlign w:val="center"/>
            <w:hideMark/>
          </w:tcPr>
          <w:p w14:paraId="2EE509A0"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Cabecera</w:t>
            </w:r>
          </w:p>
        </w:tc>
        <w:tc>
          <w:tcPr>
            <w:tcW w:w="941" w:type="dxa"/>
            <w:tcBorders>
              <w:top w:val="nil"/>
              <w:left w:val="nil"/>
              <w:bottom w:val="single" w:sz="4" w:space="0" w:color="auto"/>
              <w:right w:val="single" w:sz="4" w:space="0" w:color="auto"/>
            </w:tcBorders>
            <w:shd w:val="clear" w:color="000000" w:fill="C0C0C0"/>
            <w:noWrap/>
            <w:vAlign w:val="center"/>
            <w:hideMark/>
          </w:tcPr>
          <w:p w14:paraId="23AF06AF"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 </w:t>
            </w:r>
          </w:p>
        </w:tc>
        <w:tc>
          <w:tcPr>
            <w:tcW w:w="1600" w:type="dxa"/>
            <w:tcBorders>
              <w:top w:val="nil"/>
              <w:left w:val="nil"/>
              <w:bottom w:val="single" w:sz="4" w:space="0" w:color="auto"/>
              <w:right w:val="single" w:sz="4" w:space="0" w:color="auto"/>
            </w:tcBorders>
            <w:shd w:val="clear" w:color="000000" w:fill="C0C0C0"/>
            <w:noWrap/>
            <w:vAlign w:val="center"/>
            <w:hideMark/>
          </w:tcPr>
          <w:p w14:paraId="0CA02CF6"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58" w:type="dxa"/>
            <w:tcBorders>
              <w:top w:val="nil"/>
              <w:left w:val="nil"/>
              <w:bottom w:val="single" w:sz="4" w:space="0" w:color="auto"/>
              <w:right w:val="single" w:sz="4" w:space="0" w:color="auto"/>
            </w:tcBorders>
            <w:shd w:val="clear" w:color="000000" w:fill="C0C0C0"/>
            <w:noWrap/>
            <w:vAlign w:val="center"/>
            <w:hideMark/>
          </w:tcPr>
          <w:p w14:paraId="77E9947C"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407" w:type="dxa"/>
            <w:tcBorders>
              <w:top w:val="nil"/>
              <w:left w:val="nil"/>
              <w:bottom w:val="single" w:sz="4" w:space="0" w:color="auto"/>
              <w:right w:val="single" w:sz="4" w:space="0" w:color="auto"/>
            </w:tcBorders>
            <w:shd w:val="clear" w:color="000000" w:fill="C0C0C0"/>
            <w:noWrap/>
            <w:vAlign w:val="center"/>
            <w:hideMark/>
          </w:tcPr>
          <w:p w14:paraId="56F23EF3"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4829" w:type="dxa"/>
            <w:tcBorders>
              <w:top w:val="nil"/>
              <w:left w:val="nil"/>
              <w:bottom w:val="single" w:sz="4" w:space="0" w:color="auto"/>
              <w:right w:val="single" w:sz="4" w:space="0" w:color="auto"/>
            </w:tcBorders>
            <w:shd w:val="clear" w:color="000000" w:fill="C0C0C0"/>
            <w:vAlign w:val="center"/>
            <w:hideMark/>
          </w:tcPr>
          <w:p w14:paraId="2665CB51"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260" w:type="dxa"/>
            <w:tcBorders>
              <w:top w:val="nil"/>
              <w:left w:val="nil"/>
              <w:bottom w:val="single" w:sz="4" w:space="0" w:color="auto"/>
              <w:right w:val="single" w:sz="4" w:space="0" w:color="auto"/>
            </w:tcBorders>
            <w:shd w:val="clear" w:color="000000" w:fill="C0C0C0"/>
            <w:vAlign w:val="center"/>
            <w:hideMark/>
          </w:tcPr>
          <w:p w14:paraId="2A35B081"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38" w:type="dxa"/>
            <w:tcBorders>
              <w:top w:val="nil"/>
              <w:left w:val="nil"/>
              <w:bottom w:val="single" w:sz="4" w:space="0" w:color="auto"/>
              <w:right w:val="single" w:sz="4" w:space="0" w:color="auto"/>
            </w:tcBorders>
            <w:shd w:val="clear" w:color="000000" w:fill="C0C0C0"/>
            <w:vAlign w:val="center"/>
            <w:hideMark/>
          </w:tcPr>
          <w:p w14:paraId="68C102A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nil"/>
              <w:left w:val="nil"/>
              <w:bottom w:val="single" w:sz="4" w:space="0" w:color="auto"/>
              <w:right w:val="single" w:sz="12" w:space="0" w:color="auto"/>
            </w:tcBorders>
            <w:shd w:val="clear" w:color="000000" w:fill="C0C0C0"/>
            <w:vAlign w:val="center"/>
            <w:hideMark/>
          </w:tcPr>
          <w:p w14:paraId="4F90A16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A989AF0"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2ECE494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registro</w:t>
            </w:r>
          </w:p>
        </w:tc>
        <w:tc>
          <w:tcPr>
            <w:tcW w:w="941" w:type="dxa"/>
            <w:tcBorders>
              <w:top w:val="nil"/>
              <w:left w:val="nil"/>
              <w:bottom w:val="single" w:sz="4" w:space="0" w:color="auto"/>
              <w:right w:val="single" w:sz="4" w:space="0" w:color="auto"/>
            </w:tcBorders>
            <w:shd w:val="clear" w:color="auto" w:fill="auto"/>
            <w:noWrap/>
            <w:vAlign w:val="center"/>
            <w:hideMark/>
          </w:tcPr>
          <w:p w14:paraId="3ADE27C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14:paraId="77A99260"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single" w:sz="4" w:space="0" w:color="auto"/>
              <w:right w:val="single" w:sz="4" w:space="0" w:color="auto"/>
            </w:tcBorders>
            <w:shd w:val="clear" w:color="auto" w:fill="auto"/>
            <w:noWrap/>
            <w:vAlign w:val="center"/>
            <w:hideMark/>
          </w:tcPr>
          <w:p w14:paraId="3F6161D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407" w:type="dxa"/>
            <w:tcBorders>
              <w:top w:val="nil"/>
              <w:left w:val="nil"/>
              <w:bottom w:val="single" w:sz="4" w:space="0" w:color="auto"/>
              <w:right w:val="single" w:sz="4" w:space="0" w:color="auto"/>
            </w:tcBorders>
            <w:shd w:val="clear" w:color="auto" w:fill="auto"/>
            <w:noWrap/>
            <w:vAlign w:val="center"/>
            <w:hideMark/>
          </w:tcPr>
          <w:p w14:paraId="15F33D6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4829" w:type="dxa"/>
            <w:tcBorders>
              <w:top w:val="nil"/>
              <w:left w:val="nil"/>
              <w:bottom w:val="single" w:sz="4" w:space="0" w:color="auto"/>
              <w:right w:val="single" w:sz="4" w:space="0" w:color="auto"/>
            </w:tcBorders>
            <w:shd w:val="clear" w:color="auto" w:fill="auto"/>
            <w:vAlign w:val="center"/>
            <w:hideMark/>
          </w:tcPr>
          <w:p w14:paraId="2F87C9D9"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"0"=Cabecera.</w:t>
            </w:r>
          </w:p>
        </w:tc>
        <w:tc>
          <w:tcPr>
            <w:tcW w:w="1260" w:type="dxa"/>
            <w:tcBorders>
              <w:top w:val="nil"/>
              <w:left w:val="nil"/>
              <w:bottom w:val="single" w:sz="4" w:space="0" w:color="auto"/>
              <w:right w:val="single" w:sz="4" w:space="0" w:color="auto"/>
            </w:tcBorders>
            <w:shd w:val="clear" w:color="auto" w:fill="auto"/>
            <w:vAlign w:val="center"/>
            <w:hideMark/>
          </w:tcPr>
          <w:p w14:paraId="0757687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3F4F86E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68F643E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7CDF26D" w14:textId="77777777" w:rsidTr="001A22BA">
        <w:trPr>
          <w:trHeight w:val="315"/>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5B7CB9B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Emisor de contrato (ServiceProvider)</w:t>
            </w:r>
          </w:p>
        </w:tc>
        <w:tc>
          <w:tcPr>
            <w:tcW w:w="941" w:type="dxa"/>
            <w:tcBorders>
              <w:top w:val="nil"/>
              <w:left w:val="nil"/>
              <w:bottom w:val="single" w:sz="4" w:space="0" w:color="auto"/>
              <w:right w:val="single" w:sz="4" w:space="0" w:color="auto"/>
            </w:tcBorders>
            <w:shd w:val="clear" w:color="auto" w:fill="auto"/>
            <w:noWrap/>
            <w:vAlign w:val="center"/>
            <w:hideMark/>
          </w:tcPr>
          <w:p w14:paraId="5AEE454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1600" w:type="dxa"/>
            <w:tcBorders>
              <w:top w:val="nil"/>
              <w:left w:val="nil"/>
              <w:bottom w:val="single" w:sz="4" w:space="0" w:color="auto"/>
              <w:right w:val="single" w:sz="4" w:space="0" w:color="auto"/>
            </w:tcBorders>
            <w:shd w:val="clear" w:color="000000" w:fill="FFFFFF"/>
            <w:noWrap/>
            <w:vAlign w:val="center"/>
            <w:hideMark/>
          </w:tcPr>
          <w:p w14:paraId="01E38DEF"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Packet Hex</w:t>
            </w:r>
          </w:p>
        </w:tc>
        <w:tc>
          <w:tcPr>
            <w:tcW w:w="558" w:type="dxa"/>
            <w:tcBorders>
              <w:top w:val="nil"/>
              <w:left w:val="nil"/>
              <w:bottom w:val="single" w:sz="4" w:space="0" w:color="auto"/>
              <w:right w:val="single" w:sz="4" w:space="0" w:color="auto"/>
            </w:tcBorders>
            <w:shd w:val="clear" w:color="000000" w:fill="FFFFFF"/>
            <w:noWrap/>
            <w:vAlign w:val="center"/>
            <w:hideMark/>
          </w:tcPr>
          <w:p w14:paraId="11C8A99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407" w:type="dxa"/>
            <w:tcBorders>
              <w:top w:val="nil"/>
              <w:left w:val="nil"/>
              <w:bottom w:val="single" w:sz="4" w:space="0" w:color="auto"/>
              <w:right w:val="single" w:sz="4" w:space="0" w:color="auto"/>
            </w:tcBorders>
            <w:shd w:val="clear" w:color="000000" w:fill="FFFFFF"/>
            <w:noWrap/>
            <w:vAlign w:val="center"/>
            <w:hideMark/>
          </w:tcPr>
          <w:p w14:paraId="5A1F06A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7</w:t>
            </w:r>
          </w:p>
        </w:tc>
        <w:tc>
          <w:tcPr>
            <w:tcW w:w="4829" w:type="dxa"/>
            <w:tcBorders>
              <w:top w:val="nil"/>
              <w:left w:val="nil"/>
              <w:bottom w:val="single" w:sz="4" w:space="0" w:color="auto"/>
              <w:right w:val="single" w:sz="4" w:space="0" w:color="auto"/>
            </w:tcBorders>
            <w:shd w:val="clear" w:color="000000" w:fill="FFFFFF"/>
            <w:vAlign w:val="center"/>
            <w:hideMark/>
          </w:tcPr>
          <w:p w14:paraId="734F5516"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nombre de fichero</w:t>
            </w:r>
          </w:p>
        </w:tc>
        <w:tc>
          <w:tcPr>
            <w:tcW w:w="1260" w:type="dxa"/>
            <w:tcBorders>
              <w:top w:val="nil"/>
              <w:left w:val="nil"/>
              <w:bottom w:val="single" w:sz="4" w:space="0" w:color="auto"/>
              <w:right w:val="single" w:sz="4" w:space="0" w:color="auto"/>
            </w:tcBorders>
            <w:shd w:val="clear" w:color="auto" w:fill="auto"/>
            <w:vAlign w:val="center"/>
            <w:hideMark/>
          </w:tcPr>
          <w:p w14:paraId="4580291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0B48FF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0A03332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69770D3"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72DA0D3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Aceptador (SessionServiceProvider)</w:t>
            </w:r>
          </w:p>
        </w:tc>
        <w:tc>
          <w:tcPr>
            <w:tcW w:w="941" w:type="dxa"/>
            <w:tcBorders>
              <w:top w:val="nil"/>
              <w:left w:val="nil"/>
              <w:bottom w:val="single" w:sz="4" w:space="0" w:color="auto"/>
              <w:right w:val="single" w:sz="4" w:space="0" w:color="auto"/>
            </w:tcBorders>
            <w:shd w:val="clear" w:color="auto" w:fill="auto"/>
            <w:noWrap/>
            <w:vAlign w:val="center"/>
            <w:hideMark/>
          </w:tcPr>
          <w:p w14:paraId="323A247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1600" w:type="dxa"/>
            <w:tcBorders>
              <w:top w:val="nil"/>
              <w:left w:val="nil"/>
              <w:bottom w:val="single" w:sz="4" w:space="0" w:color="auto"/>
              <w:right w:val="single" w:sz="4" w:space="0" w:color="auto"/>
            </w:tcBorders>
            <w:shd w:val="clear" w:color="000000" w:fill="FFFFFF"/>
            <w:noWrap/>
            <w:vAlign w:val="center"/>
            <w:hideMark/>
          </w:tcPr>
          <w:p w14:paraId="7B94C9B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Packet Hex</w:t>
            </w:r>
          </w:p>
        </w:tc>
        <w:tc>
          <w:tcPr>
            <w:tcW w:w="558" w:type="dxa"/>
            <w:tcBorders>
              <w:top w:val="nil"/>
              <w:left w:val="nil"/>
              <w:bottom w:val="single" w:sz="4" w:space="0" w:color="auto"/>
              <w:right w:val="single" w:sz="4" w:space="0" w:color="auto"/>
            </w:tcBorders>
            <w:shd w:val="clear" w:color="000000" w:fill="FFFFFF"/>
            <w:noWrap/>
            <w:vAlign w:val="center"/>
            <w:hideMark/>
          </w:tcPr>
          <w:p w14:paraId="160B099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w:t>
            </w:r>
          </w:p>
        </w:tc>
        <w:tc>
          <w:tcPr>
            <w:tcW w:w="407" w:type="dxa"/>
            <w:tcBorders>
              <w:top w:val="nil"/>
              <w:left w:val="nil"/>
              <w:bottom w:val="single" w:sz="4" w:space="0" w:color="auto"/>
              <w:right w:val="single" w:sz="4" w:space="0" w:color="auto"/>
            </w:tcBorders>
            <w:shd w:val="clear" w:color="000000" w:fill="FFFFFF"/>
            <w:noWrap/>
            <w:vAlign w:val="center"/>
            <w:hideMark/>
          </w:tcPr>
          <w:p w14:paraId="407C6C0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w:t>
            </w:r>
          </w:p>
        </w:tc>
        <w:tc>
          <w:tcPr>
            <w:tcW w:w="4829" w:type="dxa"/>
            <w:tcBorders>
              <w:top w:val="nil"/>
              <w:left w:val="nil"/>
              <w:bottom w:val="single" w:sz="4" w:space="0" w:color="auto"/>
              <w:right w:val="single" w:sz="4" w:space="0" w:color="auto"/>
            </w:tcBorders>
            <w:shd w:val="clear" w:color="000000" w:fill="FFFFFF"/>
            <w:vAlign w:val="center"/>
            <w:hideMark/>
          </w:tcPr>
          <w:p w14:paraId="004937E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nombre de fichero</w:t>
            </w:r>
          </w:p>
        </w:tc>
        <w:tc>
          <w:tcPr>
            <w:tcW w:w="1260" w:type="dxa"/>
            <w:tcBorders>
              <w:top w:val="nil"/>
              <w:left w:val="nil"/>
              <w:bottom w:val="single" w:sz="4" w:space="0" w:color="auto"/>
              <w:right w:val="single" w:sz="4" w:space="0" w:color="auto"/>
            </w:tcBorders>
            <w:shd w:val="clear" w:color="auto" w:fill="auto"/>
            <w:vAlign w:val="center"/>
            <w:hideMark/>
          </w:tcPr>
          <w:p w14:paraId="13F1D62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3FB19C7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1BCB701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FFA81EB"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5AD04C61"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fichero</w:t>
            </w:r>
          </w:p>
        </w:tc>
        <w:tc>
          <w:tcPr>
            <w:tcW w:w="941" w:type="dxa"/>
            <w:tcBorders>
              <w:top w:val="nil"/>
              <w:left w:val="nil"/>
              <w:bottom w:val="single" w:sz="4" w:space="0" w:color="auto"/>
              <w:right w:val="single" w:sz="4" w:space="0" w:color="auto"/>
            </w:tcBorders>
            <w:shd w:val="clear" w:color="000000" w:fill="FFFFFF"/>
            <w:noWrap/>
            <w:vAlign w:val="center"/>
            <w:hideMark/>
          </w:tcPr>
          <w:p w14:paraId="040F1D8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1600" w:type="dxa"/>
            <w:tcBorders>
              <w:top w:val="nil"/>
              <w:left w:val="nil"/>
              <w:bottom w:val="single" w:sz="4" w:space="0" w:color="auto"/>
              <w:right w:val="single" w:sz="4" w:space="0" w:color="auto"/>
            </w:tcBorders>
            <w:shd w:val="clear" w:color="000000" w:fill="FFFFFF"/>
            <w:noWrap/>
            <w:vAlign w:val="center"/>
            <w:hideMark/>
          </w:tcPr>
          <w:p w14:paraId="52EB7F6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nil"/>
              <w:left w:val="nil"/>
              <w:bottom w:val="single" w:sz="4" w:space="0" w:color="auto"/>
              <w:right w:val="single" w:sz="4" w:space="0" w:color="auto"/>
            </w:tcBorders>
            <w:shd w:val="clear" w:color="000000" w:fill="FFFFFF"/>
            <w:noWrap/>
            <w:vAlign w:val="center"/>
            <w:hideMark/>
          </w:tcPr>
          <w:p w14:paraId="2F84873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w:t>
            </w:r>
          </w:p>
        </w:tc>
        <w:tc>
          <w:tcPr>
            <w:tcW w:w="407" w:type="dxa"/>
            <w:tcBorders>
              <w:top w:val="nil"/>
              <w:left w:val="nil"/>
              <w:bottom w:val="single" w:sz="4" w:space="0" w:color="auto"/>
              <w:right w:val="nil"/>
            </w:tcBorders>
            <w:shd w:val="clear" w:color="000000" w:fill="FFFFFF"/>
            <w:noWrap/>
            <w:vAlign w:val="center"/>
            <w:hideMark/>
          </w:tcPr>
          <w:p w14:paraId="0A43095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38</w:t>
            </w:r>
          </w:p>
        </w:tc>
        <w:tc>
          <w:tcPr>
            <w:tcW w:w="4829" w:type="dxa"/>
            <w:tcBorders>
              <w:top w:val="nil"/>
              <w:left w:val="single" w:sz="4" w:space="0" w:color="auto"/>
              <w:bottom w:val="single" w:sz="4" w:space="0" w:color="auto"/>
              <w:right w:val="single" w:sz="4" w:space="0" w:color="auto"/>
            </w:tcBorders>
            <w:shd w:val="clear" w:color="000000" w:fill="FFFFFF"/>
            <w:vAlign w:val="center"/>
            <w:hideMark/>
          </w:tcPr>
          <w:p w14:paraId="48C929D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TIFzzzzzzxxxxxxyyyymmddss</w:t>
            </w:r>
          </w:p>
        </w:tc>
        <w:tc>
          <w:tcPr>
            <w:tcW w:w="1260" w:type="dxa"/>
            <w:tcBorders>
              <w:top w:val="nil"/>
              <w:left w:val="nil"/>
              <w:bottom w:val="single" w:sz="4" w:space="0" w:color="auto"/>
              <w:right w:val="single" w:sz="4" w:space="0" w:color="auto"/>
            </w:tcBorders>
            <w:shd w:val="clear" w:color="auto" w:fill="auto"/>
            <w:vAlign w:val="center"/>
            <w:hideMark/>
          </w:tcPr>
          <w:p w14:paraId="6856E68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8D6EFE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nil"/>
              <w:left w:val="nil"/>
              <w:bottom w:val="single" w:sz="4" w:space="0" w:color="auto"/>
              <w:right w:val="single" w:sz="12" w:space="0" w:color="auto"/>
            </w:tcBorders>
            <w:shd w:val="clear" w:color="auto" w:fill="auto"/>
            <w:vAlign w:val="center"/>
            <w:hideMark/>
          </w:tcPr>
          <w:p w14:paraId="18BE84D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782D446" w14:textId="77777777" w:rsidTr="001A22BA">
        <w:trPr>
          <w:trHeight w:val="216"/>
        </w:trPr>
        <w:tc>
          <w:tcPr>
            <w:tcW w:w="3124" w:type="dxa"/>
            <w:tcBorders>
              <w:top w:val="nil"/>
              <w:left w:val="single" w:sz="12" w:space="0" w:color="auto"/>
              <w:bottom w:val="single" w:sz="12" w:space="0" w:color="auto"/>
              <w:right w:val="single" w:sz="4" w:space="0" w:color="auto"/>
            </w:tcBorders>
            <w:shd w:val="clear" w:color="auto" w:fill="auto"/>
            <w:vAlign w:val="center"/>
            <w:hideMark/>
          </w:tcPr>
          <w:p w14:paraId="28570A7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 de registro</w:t>
            </w:r>
          </w:p>
        </w:tc>
        <w:tc>
          <w:tcPr>
            <w:tcW w:w="941" w:type="dxa"/>
            <w:tcBorders>
              <w:top w:val="nil"/>
              <w:left w:val="nil"/>
              <w:bottom w:val="single" w:sz="12" w:space="0" w:color="auto"/>
              <w:right w:val="single" w:sz="4" w:space="0" w:color="auto"/>
            </w:tcBorders>
            <w:shd w:val="clear" w:color="auto" w:fill="auto"/>
            <w:noWrap/>
            <w:vAlign w:val="center"/>
            <w:hideMark/>
          </w:tcPr>
          <w:p w14:paraId="2E390E8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12" w:space="0" w:color="auto"/>
              <w:right w:val="single" w:sz="4" w:space="0" w:color="auto"/>
            </w:tcBorders>
            <w:shd w:val="clear" w:color="auto" w:fill="auto"/>
            <w:noWrap/>
            <w:vAlign w:val="center"/>
            <w:hideMark/>
          </w:tcPr>
          <w:p w14:paraId="5DEF640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nil"/>
              <w:left w:val="nil"/>
              <w:bottom w:val="nil"/>
              <w:right w:val="single" w:sz="4" w:space="0" w:color="auto"/>
            </w:tcBorders>
            <w:shd w:val="clear" w:color="auto" w:fill="auto"/>
            <w:noWrap/>
            <w:vAlign w:val="center"/>
            <w:hideMark/>
          </w:tcPr>
          <w:p w14:paraId="43DE2F1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w:t>
            </w:r>
          </w:p>
        </w:tc>
        <w:tc>
          <w:tcPr>
            <w:tcW w:w="407" w:type="dxa"/>
            <w:tcBorders>
              <w:top w:val="nil"/>
              <w:left w:val="nil"/>
              <w:bottom w:val="nil"/>
              <w:right w:val="nil"/>
            </w:tcBorders>
            <w:shd w:val="clear" w:color="auto" w:fill="auto"/>
            <w:noWrap/>
            <w:vAlign w:val="center"/>
            <w:hideMark/>
          </w:tcPr>
          <w:p w14:paraId="3DC1ACE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w:t>
            </w:r>
          </w:p>
        </w:tc>
        <w:tc>
          <w:tcPr>
            <w:tcW w:w="4829" w:type="dxa"/>
            <w:tcBorders>
              <w:top w:val="nil"/>
              <w:left w:val="single" w:sz="4" w:space="0" w:color="auto"/>
              <w:bottom w:val="single" w:sz="12" w:space="0" w:color="auto"/>
              <w:right w:val="single" w:sz="4" w:space="0" w:color="auto"/>
            </w:tcBorders>
            <w:shd w:val="clear" w:color="auto" w:fill="auto"/>
            <w:vAlign w:val="center"/>
            <w:hideMark/>
          </w:tcPr>
          <w:p w14:paraId="4A12ACBA"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Final de línea..</w:t>
            </w:r>
          </w:p>
        </w:tc>
        <w:tc>
          <w:tcPr>
            <w:tcW w:w="1260" w:type="dxa"/>
            <w:tcBorders>
              <w:top w:val="nil"/>
              <w:left w:val="nil"/>
              <w:bottom w:val="single" w:sz="12" w:space="0" w:color="auto"/>
              <w:right w:val="single" w:sz="4" w:space="0" w:color="auto"/>
            </w:tcBorders>
            <w:shd w:val="clear" w:color="auto" w:fill="auto"/>
            <w:vAlign w:val="center"/>
            <w:hideMark/>
          </w:tcPr>
          <w:p w14:paraId="497925C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12" w:space="0" w:color="auto"/>
              <w:right w:val="single" w:sz="4" w:space="0" w:color="auto"/>
            </w:tcBorders>
            <w:shd w:val="clear" w:color="auto" w:fill="auto"/>
            <w:vAlign w:val="center"/>
            <w:hideMark/>
          </w:tcPr>
          <w:p w14:paraId="47AA09D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12" w:space="0" w:color="auto"/>
              <w:right w:val="single" w:sz="12" w:space="0" w:color="auto"/>
            </w:tcBorders>
            <w:shd w:val="clear" w:color="auto" w:fill="auto"/>
            <w:vAlign w:val="center"/>
            <w:hideMark/>
          </w:tcPr>
          <w:p w14:paraId="61488E2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2179528" w14:textId="77777777" w:rsidTr="001A22BA">
        <w:trPr>
          <w:trHeight w:val="228"/>
        </w:trPr>
        <w:tc>
          <w:tcPr>
            <w:tcW w:w="3124" w:type="dxa"/>
            <w:tcBorders>
              <w:top w:val="nil"/>
              <w:left w:val="single" w:sz="12" w:space="0" w:color="auto"/>
              <w:bottom w:val="single" w:sz="8" w:space="0" w:color="auto"/>
              <w:right w:val="nil"/>
            </w:tcBorders>
            <w:shd w:val="clear" w:color="000000" w:fill="C0C0C0"/>
            <w:vAlign w:val="center"/>
            <w:hideMark/>
          </w:tcPr>
          <w:p w14:paraId="3116544D"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Cuerpo</w:t>
            </w:r>
          </w:p>
        </w:tc>
        <w:tc>
          <w:tcPr>
            <w:tcW w:w="941" w:type="dxa"/>
            <w:tcBorders>
              <w:top w:val="nil"/>
              <w:left w:val="nil"/>
              <w:bottom w:val="single" w:sz="8" w:space="0" w:color="auto"/>
              <w:right w:val="nil"/>
            </w:tcBorders>
            <w:shd w:val="clear" w:color="000000" w:fill="C0C0C0"/>
            <w:noWrap/>
            <w:vAlign w:val="center"/>
            <w:hideMark/>
          </w:tcPr>
          <w:p w14:paraId="40ACE3C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0</w:t>
            </w:r>
          </w:p>
        </w:tc>
        <w:tc>
          <w:tcPr>
            <w:tcW w:w="1600" w:type="dxa"/>
            <w:tcBorders>
              <w:top w:val="nil"/>
              <w:left w:val="nil"/>
              <w:bottom w:val="single" w:sz="8" w:space="0" w:color="auto"/>
              <w:right w:val="nil"/>
            </w:tcBorders>
            <w:shd w:val="clear" w:color="000000" w:fill="C0C0C0"/>
            <w:noWrap/>
            <w:vAlign w:val="center"/>
            <w:hideMark/>
          </w:tcPr>
          <w:p w14:paraId="43AAAF38"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58" w:type="dxa"/>
            <w:tcBorders>
              <w:top w:val="single" w:sz="12" w:space="0" w:color="auto"/>
              <w:left w:val="single" w:sz="4" w:space="0" w:color="auto"/>
              <w:bottom w:val="single" w:sz="8" w:space="0" w:color="auto"/>
              <w:right w:val="single" w:sz="4" w:space="0" w:color="auto"/>
            </w:tcBorders>
            <w:shd w:val="clear" w:color="000000" w:fill="C0C0C0"/>
            <w:noWrap/>
            <w:vAlign w:val="center"/>
            <w:hideMark/>
          </w:tcPr>
          <w:p w14:paraId="0610C91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40</w:t>
            </w:r>
          </w:p>
        </w:tc>
        <w:tc>
          <w:tcPr>
            <w:tcW w:w="407" w:type="dxa"/>
            <w:tcBorders>
              <w:top w:val="single" w:sz="12" w:space="0" w:color="auto"/>
              <w:left w:val="nil"/>
              <w:bottom w:val="single" w:sz="8" w:space="0" w:color="auto"/>
              <w:right w:val="nil"/>
            </w:tcBorders>
            <w:shd w:val="clear" w:color="000000" w:fill="C0C0C0"/>
            <w:noWrap/>
            <w:vAlign w:val="center"/>
            <w:hideMark/>
          </w:tcPr>
          <w:p w14:paraId="4CFF57B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w:t>
            </w:r>
          </w:p>
        </w:tc>
        <w:tc>
          <w:tcPr>
            <w:tcW w:w="4829" w:type="dxa"/>
            <w:tcBorders>
              <w:top w:val="nil"/>
              <w:left w:val="nil"/>
              <w:bottom w:val="single" w:sz="8" w:space="0" w:color="auto"/>
              <w:right w:val="nil"/>
            </w:tcBorders>
            <w:shd w:val="clear" w:color="000000" w:fill="C0C0C0"/>
            <w:vAlign w:val="center"/>
            <w:hideMark/>
          </w:tcPr>
          <w:p w14:paraId="7AD4D195"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260" w:type="dxa"/>
            <w:tcBorders>
              <w:top w:val="nil"/>
              <w:left w:val="nil"/>
              <w:bottom w:val="single" w:sz="8" w:space="0" w:color="auto"/>
              <w:right w:val="nil"/>
            </w:tcBorders>
            <w:shd w:val="clear" w:color="000000" w:fill="C0C0C0"/>
            <w:vAlign w:val="center"/>
            <w:hideMark/>
          </w:tcPr>
          <w:p w14:paraId="5179339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8" w:space="0" w:color="auto"/>
              <w:right w:val="nil"/>
            </w:tcBorders>
            <w:shd w:val="clear" w:color="000000" w:fill="C0C0C0"/>
            <w:vAlign w:val="center"/>
            <w:hideMark/>
          </w:tcPr>
          <w:p w14:paraId="31BE233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nil"/>
              <w:left w:val="nil"/>
              <w:bottom w:val="single" w:sz="8" w:space="0" w:color="auto"/>
              <w:right w:val="single" w:sz="12" w:space="0" w:color="auto"/>
            </w:tcBorders>
            <w:shd w:val="clear" w:color="000000" w:fill="C0C0C0"/>
            <w:vAlign w:val="center"/>
            <w:hideMark/>
          </w:tcPr>
          <w:p w14:paraId="6659E79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F767E62"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7DC1E390"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registro</w:t>
            </w:r>
          </w:p>
        </w:tc>
        <w:tc>
          <w:tcPr>
            <w:tcW w:w="941" w:type="dxa"/>
            <w:tcBorders>
              <w:top w:val="nil"/>
              <w:left w:val="nil"/>
              <w:bottom w:val="single" w:sz="4" w:space="0" w:color="auto"/>
              <w:right w:val="single" w:sz="4" w:space="0" w:color="auto"/>
            </w:tcBorders>
            <w:shd w:val="clear" w:color="auto" w:fill="auto"/>
            <w:noWrap/>
            <w:vAlign w:val="center"/>
            <w:hideMark/>
          </w:tcPr>
          <w:p w14:paraId="124408D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14:paraId="57131D5B"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single" w:sz="4" w:space="0" w:color="auto"/>
              <w:right w:val="single" w:sz="4" w:space="0" w:color="auto"/>
            </w:tcBorders>
            <w:shd w:val="clear" w:color="auto" w:fill="auto"/>
            <w:noWrap/>
            <w:vAlign w:val="center"/>
            <w:hideMark/>
          </w:tcPr>
          <w:p w14:paraId="135A075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40</w:t>
            </w:r>
          </w:p>
        </w:tc>
        <w:tc>
          <w:tcPr>
            <w:tcW w:w="407" w:type="dxa"/>
            <w:tcBorders>
              <w:top w:val="nil"/>
              <w:left w:val="nil"/>
              <w:bottom w:val="single" w:sz="4" w:space="0" w:color="auto"/>
              <w:right w:val="nil"/>
            </w:tcBorders>
            <w:shd w:val="clear" w:color="auto" w:fill="auto"/>
            <w:noWrap/>
            <w:vAlign w:val="center"/>
            <w:hideMark/>
          </w:tcPr>
          <w:p w14:paraId="7FD7B7C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40</w:t>
            </w:r>
          </w:p>
        </w:tc>
        <w:tc>
          <w:tcPr>
            <w:tcW w:w="4829" w:type="dxa"/>
            <w:tcBorders>
              <w:top w:val="nil"/>
              <w:left w:val="single" w:sz="4" w:space="0" w:color="auto"/>
              <w:bottom w:val="single" w:sz="4" w:space="0" w:color="auto"/>
              <w:right w:val="single" w:sz="4" w:space="0" w:color="auto"/>
            </w:tcBorders>
            <w:shd w:val="clear" w:color="auto" w:fill="auto"/>
            <w:vAlign w:val="center"/>
            <w:hideMark/>
          </w:tcPr>
          <w:p w14:paraId="11B1D863"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"1"=Cuerpo.</w:t>
            </w:r>
          </w:p>
        </w:tc>
        <w:tc>
          <w:tcPr>
            <w:tcW w:w="1260" w:type="dxa"/>
            <w:tcBorders>
              <w:top w:val="nil"/>
              <w:left w:val="nil"/>
              <w:bottom w:val="single" w:sz="4" w:space="0" w:color="auto"/>
              <w:right w:val="single" w:sz="4" w:space="0" w:color="auto"/>
            </w:tcBorders>
            <w:shd w:val="clear" w:color="auto" w:fill="auto"/>
            <w:vAlign w:val="center"/>
            <w:hideMark/>
          </w:tcPr>
          <w:p w14:paraId="6EC6FCF1"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2E2A57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2BF34A4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859DCC9" w14:textId="77777777" w:rsidTr="001A22BA">
        <w:trPr>
          <w:trHeight w:val="224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6FDB4C97"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Tipo de Transaccion</w:t>
            </w:r>
          </w:p>
        </w:tc>
        <w:tc>
          <w:tcPr>
            <w:tcW w:w="941" w:type="dxa"/>
            <w:tcBorders>
              <w:top w:val="nil"/>
              <w:left w:val="nil"/>
              <w:bottom w:val="single" w:sz="4" w:space="0" w:color="auto"/>
              <w:right w:val="single" w:sz="4" w:space="0" w:color="auto"/>
            </w:tcBorders>
            <w:shd w:val="clear" w:color="auto" w:fill="auto"/>
            <w:noWrap/>
            <w:vAlign w:val="center"/>
            <w:hideMark/>
          </w:tcPr>
          <w:p w14:paraId="4B1638A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14:paraId="2E87A1C1"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nil"/>
              <w:left w:val="nil"/>
              <w:bottom w:val="single" w:sz="4" w:space="0" w:color="auto"/>
              <w:right w:val="single" w:sz="4" w:space="0" w:color="auto"/>
            </w:tcBorders>
            <w:shd w:val="clear" w:color="auto" w:fill="auto"/>
            <w:noWrap/>
            <w:vAlign w:val="center"/>
            <w:hideMark/>
          </w:tcPr>
          <w:p w14:paraId="2455291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41</w:t>
            </w:r>
          </w:p>
        </w:tc>
        <w:tc>
          <w:tcPr>
            <w:tcW w:w="407" w:type="dxa"/>
            <w:tcBorders>
              <w:top w:val="nil"/>
              <w:left w:val="nil"/>
              <w:bottom w:val="single" w:sz="4" w:space="0" w:color="auto"/>
              <w:right w:val="single" w:sz="4" w:space="0" w:color="auto"/>
            </w:tcBorders>
            <w:shd w:val="clear" w:color="auto" w:fill="auto"/>
            <w:noWrap/>
            <w:vAlign w:val="center"/>
            <w:hideMark/>
          </w:tcPr>
          <w:p w14:paraId="7216A8E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42</w:t>
            </w:r>
          </w:p>
        </w:tc>
        <w:tc>
          <w:tcPr>
            <w:tcW w:w="4829" w:type="dxa"/>
            <w:tcBorders>
              <w:top w:val="nil"/>
              <w:left w:val="nil"/>
              <w:bottom w:val="single" w:sz="4" w:space="0" w:color="auto"/>
              <w:right w:val="single" w:sz="4" w:space="0" w:color="auto"/>
            </w:tcBorders>
            <w:shd w:val="clear" w:color="auto" w:fill="auto"/>
            <w:vAlign w:val="center"/>
            <w:hideMark/>
          </w:tcPr>
          <w:p w14:paraId="6A5B8E2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Indica diferentes características del tránsito:</w:t>
            </w:r>
            <w:r w:rsidRPr="001A22BA">
              <w:rPr>
                <w:rFonts w:ascii="Arial" w:eastAsia="Times New Roman" w:hAnsi="Arial" w:cs="Arial"/>
                <w:sz w:val="16"/>
                <w:szCs w:val="16"/>
                <w:lang w:eastAsia="es-ES"/>
              </w:rPr>
              <w:br/>
              <w:t>"C1" Cargo normal.</w:t>
            </w:r>
            <w:r w:rsidRPr="001A22BA">
              <w:rPr>
                <w:rFonts w:ascii="Arial" w:eastAsia="Times New Roman" w:hAnsi="Arial" w:cs="Arial"/>
                <w:sz w:val="16"/>
                <w:szCs w:val="16"/>
                <w:lang w:eastAsia="es-ES"/>
              </w:rPr>
              <w:br/>
              <w:t>"C2" Entrada manual de datos.</w:t>
            </w:r>
            <w:r w:rsidRPr="001A22BA">
              <w:rPr>
                <w:rFonts w:ascii="Arial" w:eastAsia="Times New Roman" w:hAnsi="Arial" w:cs="Arial"/>
                <w:sz w:val="16"/>
                <w:szCs w:val="16"/>
                <w:lang w:eastAsia="es-ES"/>
              </w:rPr>
              <w:br/>
              <w:t>"C3" Cargos corregidos</w:t>
            </w:r>
            <w:r w:rsidRPr="001A22BA">
              <w:rPr>
                <w:rFonts w:ascii="Arial" w:eastAsia="Times New Roman" w:hAnsi="Arial" w:cs="Arial"/>
                <w:sz w:val="16"/>
                <w:szCs w:val="16"/>
                <w:lang w:eastAsia="es-ES"/>
              </w:rPr>
              <w:br/>
              <w:t xml:space="preserve">"C4" Cargos no de trafico </w:t>
            </w:r>
            <w:r w:rsidRPr="001A22BA">
              <w:rPr>
                <w:rFonts w:ascii="Arial" w:eastAsia="Times New Roman" w:hAnsi="Arial" w:cs="Arial"/>
                <w:sz w:val="16"/>
                <w:szCs w:val="16"/>
                <w:lang w:eastAsia="es-ES"/>
              </w:rPr>
              <w:br/>
              <w:t>"C5" Estación mas lejana</w:t>
            </w:r>
            <w:r w:rsidRPr="001A22BA">
              <w:rPr>
                <w:rFonts w:ascii="Arial" w:eastAsia="Times New Roman" w:hAnsi="Arial" w:cs="Arial"/>
                <w:sz w:val="16"/>
                <w:szCs w:val="16"/>
                <w:lang w:eastAsia="es-ES"/>
              </w:rPr>
              <w:br/>
              <w:t>"C6" Tiempo de recorrido excesivo</w:t>
            </w:r>
            <w:r w:rsidRPr="001A22BA">
              <w:rPr>
                <w:rFonts w:ascii="Arial" w:eastAsia="Times New Roman" w:hAnsi="Arial" w:cs="Arial"/>
                <w:sz w:val="16"/>
                <w:szCs w:val="16"/>
                <w:lang w:eastAsia="es-ES"/>
              </w:rPr>
              <w:br/>
              <w:t>"R1" Abono de descuentos</w:t>
            </w:r>
            <w:r w:rsidRPr="001A22BA">
              <w:rPr>
                <w:rFonts w:ascii="Arial" w:eastAsia="Times New Roman" w:hAnsi="Arial" w:cs="Arial"/>
                <w:sz w:val="16"/>
                <w:szCs w:val="16"/>
                <w:lang w:eastAsia="es-ES"/>
              </w:rPr>
              <w:br/>
              <w:t>"R2" Abono corregido</w:t>
            </w:r>
            <w:r w:rsidRPr="001A22BA">
              <w:rPr>
                <w:rFonts w:ascii="Arial" w:eastAsia="Times New Roman" w:hAnsi="Arial" w:cs="Arial"/>
                <w:sz w:val="16"/>
                <w:szCs w:val="16"/>
                <w:lang w:eastAsia="es-ES"/>
              </w:rPr>
              <w:br/>
              <w:t>"R3" Abonos no correspondientes a transitos.</w:t>
            </w:r>
            <w:r w:rsidRPr="001A22BA">
              <w:rPr>
                <w:rFonts w:ascii="Arial" w:eastAsia="Times New Roman" w:hAnsi="Arial" w:cs="Arial"/>
                <w:sz w:val="16"/>
                <w:szCs w:val="16"/>
                <w:lang w:eastAsia="es-ES"/>
              </w:rPr>
              <w:br/>
              <w:t>"I1" Incidencia tránsito rechazado (estadística)</w:t>
            </w:r>
          </w:p>
        </w:tc>
        <w:tc>
          <w:tcPr>
            <w:tcW w:w="1260" w:type="dxa"/>
            <w:tcBorders>
              <w:top w:val="nil"/>
              <w:left w:val="nil"/>
              <w:bottom w:val="single" w:sz="4" w:space="0" w:color="auto"/>
              <w:right w:val="single" w:sz="4" w:space="0" w:color="auto"/>
            </w:tcBorders>
            <w:shd w:val="clear" w:color="auto" w:fill="auto"/>
            <w:vAlign w:val="center"/>
            <w:hideMark/>
          </w:tcPr>
          <w:p w14:paraId="556A146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19DE59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017DF62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13F4E83" w14:textId="77777777" w:rsidTr="001A22BA">
        <w:trPr>
          <w:trHeight w:val="1440"/>
        </w:trPr>
        <w:tc>
          <w:tcPr>
            <w:tcW w:w="3124" w:type="dxa"/>
            <w:tcBorders>
              <w:top w:val="nil"/>
              <w:left w:val="single" w:sz="12" w:space="0" w:color="auto"/>
              <w:bottom w:val="single" w:sz="12" w:space="0" w:color="auto"/>
              <w:right w:val="single" w:sz="4" w:space="0" w:color="auto"/>
            </w:tcBorders>
            <w:shd w:val="clear" w:color="auto" w:fill="auto"/>
            <w:noWrap/>
            <w:vAlign w:val="center"/>
            <w:hideMark/>
          </w:tcPr>
          <w:p w14:paraId="0A77ECF5"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Código de acción: resultado transacción</w:t>
            </w:r>
          </w:p>
        </w:tc>
        <w:tc>
          <w:tcPr>
            <w:tcW w:w="941" w:type="dxa"/>
            <w:tcBorders>
              <w:top w:val="nil"/>
              <w:left w:val="nil"/>
              <w:bottom w:val="single" w:sz="12" w:space="0" w:color="auto"/>
              <w:right w:val="single" w:sz="4" w:space="0" w:color="auto"/>
            </w:tcBorders>
            <w:shd w:val="clear" w:color="auto" w:fill="auto"/>
            <w:noWrap/>
            <w:vAlign w:val="center"/>
            <w:hideMark/>
          </w:tcPr>
          <w:p w14:paraId="35CA1B1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14:paraId="257E220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nil"/>
              <w:left w:val="nil"/>
              <w:bottom w:val="single" w:sz="12" w:space="0" w:color="auto"/>
              <w:right w:val="single" w:sz="4" w:space="0" w:color="auto"/>
            </w:tcBorders>
            <w:shd w:val="clear" w:color="auto" w:fill="auto"/>
            <w:noWrap/>
            <w:vAlign w:val="center"/>
            <w:hideMark/>
          </w:tcPr>
          <w:p w14:paraId="72EBB31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43</w:t>
            </w:r>
          </w:p>
        </w:tc>
        <w:tc>
          <w:tcPr>
            <w:tcW w:w="407" w:type="dxa"/>
            <w:tcBorders>
              <w:top w:val="nil"/>
              <w:left w:val="nil"/>
              <w:bottom w:val="single" w:sz="12" w:space="0" w:color="auto"/>
              <w:right w:val="single" w:sz="4" w:space="0" w:color="auto"/>
            </w:tcBorders>
            <w:shd w:val="clear" w:color="auto" w:fill="auto"/>
            <w:noWrap/>
            <w:vAlign w:val="center"/>
            <w:hideMark/>
          </w:tcPr>
          <w:p w14:paraId="5741752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43</w:t>
            </w:r>
          </w:p>
        </w:tc>
        <w:tc>
          <w:tcPr>
            <w:tcW w:w="4829" w:type="dxa"/>
            <w:tcBorders>
              <w:top w:val="nil"/>
              <w:left w:val="nil"/>
              <w:bottom w:val="single" w:sz="12" w:space="0" w:color="auto"/>
              <w:right w:val="single" w:sz="4" w:space="0" w:color="auto"/>
            </w:tcBorders>
            <w:shd w:val="clear" w:color="auto" w:fill="auto"/>
            <w:vAlign w:val="center"/>
            <w:hideMark/>
          </w:tcPr>
          <w:p w14:paraId="05395608" w14:textId="77777777" w:rsidR="001A22BA" w:rsidRPr="001A22BA" w:rsidRDefault="001A22BA" w:rsidP="001A22BA">
            <w:pPr>
              <w:ind w:left="0"/>
              <w:jc w:val="left"/>
              <w:rPr>
                <w:rFonts w:ascii="Arial" w:eastAsia="Times New Roman" w:hAnsi="Arial" w:cs="Arial"/>
                <w:color w:val="000000"/>
                <w:sz w:val="16"/>
                <w:szCs w:val="16"/>
                <w:lang w:eastAsia="es-ES"/>
              </w:rPr>
            </w:pPr>
            <w:r w:rsidRPr="001A22BA">
              <w:rPr>
                <w:rFonts w:ascii="Arial" w:eastAsia="Times New Roman" w:hAnsi="Arial" w:cs="Arial"/>
                <w:color w:val="000000"/>
                <w:sz w:val="16"/>
                <w:szCs w:val="16"/>
                <w:lang w:eastAsia="es-ES"/>
              </w:rPr>
              <w:t>Autorizada: 0</w:t>
            </w:r>
            <w:r w:rsidRPr="001A22BA">
              <w:rPr>
                <w:rFonts w:ascii="Arial" w:eastAsia="Times New Roman" w:hAnsi="Arial" w:cs="Arial"/>
                <w:color w:val="000000"/>
                <w:sz w:val="16"/>
                <w:szCs w:val="16"/>
                <w:lang w:eastAsia="es-ES"/>
              </w:rPr>
              <w:br/>
              <w:t>Denegada 1: Por máximo de usos</w:t>
            </w:r>
            <w:r w:rsidRPr="001A22BA">
              <w:rPr>
                <w:rFonts w:ascii="Arial" w:eastAsia="Times New Roman" w:hAnsi="Arial" w:cs="Arial"/>
                <w:color w:val="000000"/>
                <w:sz w:val="16"/>
                <w:szCs w:val="16"/>
                <w:lang w:eastAsia="es-ES"/>
              </w:rPr>
              <w:br/>
              <w:t>Denegada 2: Reserva</w:t>
            </w:r>
            <w:r w:rsidRPr="001A22BA">
              <w:rPr>
                <w:rFonts w:ascii="Arial" w:eastAsia="Times New Roman" w:hAnsi="Arial" w:cs="Arial"/>
                <w:color w:val="000000"/>
                <w:sz w:val="16"/>
                <w:szCs w:val="16"/>
                <w:lang w:eastAsia="es-ES"/>
              </w:rPr>
              <w:br/>
              <w:t>Denegada 3: Por fichero de negativos</w:t>
            </w:r>
            <w:r w:rsidRPr="001A22BA">
              <w:rPr>
                <w:rFonts w:ascii="Arial" w:eastAsia="Times New Roman" w:hAnsi="Arial" w:cs="Arial"/>
                <w:color w:val="000000"/>
                <w:sz w:val="16"/>
                <w:szCs w:val="16"/>
                <w:lang w:eastAsia="es-ES"/>
              </w:rPr>
              <w:br/>
              <w:t>Denegada 4:  Reserva</w:t>
            </w:r>
            <w:r w:rsidRPr="001A22BA">
              <w:rPr>
                <w:rFonts w:ascii="Arial" w:eastAsia="Times New Roman" w:hAnsi="Arial" w:cs="Arial"/>
                <w:color w:val="000000"/>
                <w:sz w:val="16"/>
                <w:szCs w:val="16"/>
                <w:lang w:eastAsia="es-ES"/>
              </w:rPr>
              <w:br/>
              <w:t>Denegada 5: Por fichero de negativos y retirado el OBE</w:t>
            </w:r>
            <w:r w:rsidRPr="001A22BA">
              <w:rPr>
                <w:rFonts w:ascii="Arial" w:eastAsia="Times New Roman" w:hAnsi="Arial" w:cs="Arial"/>
                <w:color w:val="000000"/>
                <w:sz w:val="16"/>
                <w:szCs w:val="16"/>
                <w:lang w:eastAsia="es-ES"/>
              </w:rPr>
              <w:br/>
              <w:t>Denegada 6 :Por error técnico</w:t>
            </w:r>
          </w:p>
        </w:tc>
        <w:tc>
          <w:tcPr>
            <w:tcW w:w="1260" w:type="dxa"/>
            <w:tcBorders>
              <w:top w:val="nil"/>
              <w:left w:val="nil"/>
              <w:bottom w:val="single" w:sz="12" w:space="0" w:color="auto"/>
              <w:right w:val="single" w:sz="4" w:space="0" w:color="auto"/>
            </w:tcBorders>
            <w:shd w:val="clear" w:color="auto" w:fill="auto"/>
            <w:hideMark/>
          </w:tcPr>
          <w:p w14:paraId="03A62F1A" w14:textId="77777777" w:rsidR="001A22BA" w:rsidRPr="001A22BA" w:rsidRDefault="001A22BA" w:rsidP="001A22BA">
            <w:pPr>
              <w:ind w:left="0"/>
              <w:jc w:val="left"/>
              <w:rPr>
                <w:rFonts w:ascii="Arial" w:eastAsia="Times New Roman" w:hAnsi="Arial" w:cs="Arial"/>
                <w:b/>
                <w:bCs/>
                <w:i/>
                <w:iCs/>
                <w:color w:val="000000"/>
                <w:szCs w:val="20"/>
                <w:lang w:eastAsia="es-ES"/>
              </w:rPr>
            </w:pPr>
            <w:r w:rsidRPr="001A22BA">
              <w:rPr>
                <w:rFonts w:ascii="Arial" w:eastAsia="Times New Roman" w:hAnsi="Arial" w:cs="Arial"/>
                <w:b/>
                <w:bCs/>
                <w:i/>
                <w:iCs/>
                <w:color w:val="000000"/>
                <w:szCs w:val="20"/>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1969A2C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12" w:space="0" w:color="auto"/>
              <w:right w:val="single" w:sz="12" w:space="0" w:color="auto"/>
            </w:tcBorders>
            <w:shd w:val="clear" w:color="auto" w:fill="auto"/>
            <w:vAlign w:val="center"/>
            <w:hideMark/>
          </w:tcPr>
          <w:p w14:paraId="04969E3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E45D31C" w14:textId="77777777" w:rsidTr="001A22BA">
        <w:trPr>
          <w:trHeight w:val="216"/>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14B3BE7A"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PAN (</w:t>
            </w:r>
            <w:r w:rsidRPr="001A22BA">
              <w:rPr>
                <w:rFonts w:ascii="Arial" w:eastAsia="Times New Roman" w:hAnsi="Arial" w:cs="Arial"/>
                <w:sz w:val="16"/>
                <w:szCs w:val="16"/>
                <w:lang w:eastAsia="es-ES"/>
              </w:rPr>
              <w:t>PersonalAccountNumber</w:t>
            </w:r>
            <w:r w:rsidRPr="001A22BA">
              <w:rPr>
                <w:rFonts w:ascii="Arial" w:eastAsia="Times New Roman" w:hAnsi="Arial" w:cs="Arial"/>
                <w:b/>
                <w:bCs/>
                <w:sz w:val="16"/>
                <w:szCs w:val="16"/>
                <w:lang w:eastAsia="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4E9EFB5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22</w:t>
            </w:r>
          </w:p>
        </w:tc>
        <w:tc>
          <w:tcPr>
            <w:tcW w:w="1600" w:type="dxa"/>
            <w:tcBorders>
              <w:top w:val="single" w:sz="12" w:space="0" w:color="auto"/>
              <w:left w:val="nil"/>
              <w:bottom w:val="single" w:sz="4" w:space="0" w:color="auto"/>
              <w:right w:val="single" w:sz="4" w:space="0" w:color="auto"/>
            </w:tcBorders>
            <w:shd w:val="clear" w:color="auto" w:fill="auto"/>
            <w:noWrap/>
            <w:vAlign w:val="center"/>
            <w:hideMark/>
          </w:tcPr>
          <w:p w14:paraId="441D8BE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nil"/>
              <w:right w:val="single" w:sz="4" w:space="0" w:color="auto"/>
            </w:tcBorders>
            <w:shd w:val="clear" w:color="auto" w:fill="auto"/>
            <w:noWrap/>
            <w:vAlign w:val="center"/>
            <w:hideMark/>
          </w:tcPr>
          <w:p w14:paraId="3C8CFF7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44</w:t>
            </w:r>
          </w:p>
        </w:tc>
        <w:tc>
          <w:tcPr>
            <w:tcW w:w="407" w:type="dxa"/>
            <w:tcBorders>
              <w:top w:val="nil"/>
              <w:left w:val="nil"/>
              <w:bottom w:val="nil"/>
              <w:right w:val="single" w:sz="4" w:space="0" w:color="auto"/>
            </w:tcBorders>
            <w:shd w:val="clear" w:color="auto" w:fill="auto"/>
            <w:noWrap/>
            <w:vAlign w:val="center"/>
            <w:hideMark/>
          </w:tcPr>
          <w:p w14:paraId="0830B32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65</w:t>
            </w:r>
          </w:p>
        </w:tc>
        <w:tc>
          <w:tcPr>
            <w:tcW w:w="4829" w:type="dxa"/>
            <w:tcBorders>
              <w:top w:val="nil"/>
              <w:left w:val="nil"/>
              <w:bottom w:val="single" w:sz="4" w:space="0" w:color="auto"/>
              <w:right w:val="single" w:sz="4" w:space="0" w:color="auto"/>
            </w:tcBorders>
            <w:shd w:val="clear" w:color="auto" w:fill="auto"/>
            <w:vAlign w:val="center"/>
            <w:hideMark/>
          </w:tcPr>
          <w:p w14:paraId="4F55808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Justificado a la izquierda rellenando con blancos a la derecha</w:t>
            </w:r>
          </w:p>
        </w:tc>
        <w:tc>
          <w:tcPr>
            <w:tcW w:w="1260" w:type="dxa"/>
            <w:tcBorders>
              <w:top w:val="nil"/>
              <w:left w:val="nil"/>
              <w:bottom w:val="single" w:sz="4" w:space="0" w:color="auto"/>
              <w:right w:val="single" w:sz="4" w:space="0" w:color="auto"/>
            </w:tcBorders>
            <w:shd w:val="clear" w:color="auto" w:fill="auto"/>
            <w:vAlign w:val="center"/>
            <w:hideMark/>
          </w:tcPr>
          <w:p w14:paraId="1E2FF4E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auto" w:fill="auto"/>
            <w:vAlign w:val="center"/>
            <w:hideMark/>
          </w:tcPr>
          <w:p w14:paraId="30D367E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39452FC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F73C46F"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47C0A46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Código  BIN </w:t>
            </w:r>
          </w:p>
        </w:tc>
        <w:tc>
          <w:tcPr>
            <w:tcW w:w="941" w:type="dxa"/>
            <w:tcBorders>
              <w:top w:val="nil"/>
              <w:left w:val="nil"/>
              <w:bottom w:val="single" w:sz="4" w:space="0" w:color="auto"/>
              <w:right w:val="single" w:sz="4" w:space="0" w:color="auto"/>
            </w:tcBorders>
            <w:shd w:val="clear" w:color="auto" w:fill="auto"/>
            <w:noWrap/>
            <w:vAlign w:val="center"/>
            <w:hideMark/>
          </w:tcPr>
          <w:p w14:paraId="446FC4F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9</w:t>
            </w:r>
          </w:p>
        </w:tc>
        <w:tc>
          <w:tcPr>
            <w:tcW w:w="1600" w:type="dxa"/>
            <w:tcBorders>
              <w:top w:val="nil"/>
              <w:left w:val="nil"/>
              <w:bottom w:val="single" w:sz="4" w:space="0" w:color="auto"/>
              <w:right w:val="single" w:sz="4" w:space="0" w:color="auto"/>
            </w:tcBorders>
            <w:shd w:val="clear" w:color="auto" w:fill="auto"/>
            <w:noWrap/>
            <w:vAlign w:val="center"/>
            <w:hideMark/>
          </w:tcPr>
          <w:p w14:paraId="0EE4A88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7522FB1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66</w:t>
            </w:r>
          </w:p>
        </w:tc>
        <w:tc>
          <w:tcPr>
            <w:tcW w:w="407" w:type="dxa"/>
            <w:tcBorders>
              <w:top w:val="single" w:sz="4" w:space="0" w:color="auto"/>
              <w:left w:val="nil"/>
              <w:bottom w:val="nil"/>
              <w:right w:val="single" w:sz="4" w:space="0" w:color="auto"/>
            </w:tcBorders>
            <w:shd w:val="clear" w:color="auto" w:fill="auto"/>
            <w:noWrap/>
            <w:vAlign w:val="center"/>
            <w:hideMark/>
          </w:tcPr>
          <w:p w14:paraId="5A089C3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74</w:t>
            </w:r>
          </w:p>
        </w:tc>
        <w:tc>
          <w:tcPr>
            <w:tcW w:w="4829" w:type="dxa"/>
            <w:tcBorders>
              <w:top w:val="nil"/>
              <w:left w:val="nil"/>
              <w:bottom w:val="single" w:sz="4" w:space="0" w:color="auto"/>
              <w:right w:val="single" w:sz="4" w:space="0" w:color="auto"/>
            </w:tcBorders>
            <w:shd w:val="clear" w:color="auto" w:fill="auto"/>
            <w:vAlign w:val="center"/>
            <w:hideMark/>
          </w:tcPr>
          <w:p w14:paraId="175CEC0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Parte del PAN que identifica al  emisor (6 o 9 primeros dígitos). Alineación izquierda rellenado con blancos a la derecha</w:t>
            </w:r>
          </w:p>
        </w:tc>
        <w:tc>
          <w:tcPr>
            <w:tcW w:w="1260" w:type="dxa"/>
            <w:tcBorders>
              <w:top w:val="nil"/>
              <w:left w:val="nil"/>
              <w:bottom w:val="single" w:sz="4" w:space="0" w:color="auto"/>
              <w:right w:val="single" w:sz="4" w:space="0" w:color="auto"/>
            </w:tcBorders>
            <w:shd w:val="clear" w:color="auto" w:fill="auto"/>
            <w:vAlign w:val="center"/>
            <w:hideMark/>
          </w:tcPr>
          <w:p w14:paraId="62D7956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038C11A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2F8DD6B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D9B25D0" w14:textId="77777777" w:rsidTr="001A22BA">
        <w:trPr>
          <w:trHeight w:val="408"/>
        </w:trPr>
        <w:tc>
          <w:tcPr>
            <w:tcW w:w="3124" w:type="dxa"/>
            <w:tcBorders>
              <w:top w:val="nil"/>
              <w:left w:val="single" w:sz="12" w:space="0" w:color="auto"/>
              <w:bottom w:val="single" w:sz="4" w:space="0" w:color="auto"/>
              <w:right w:val="single" w:sz="4" w:space="0" w:color="auto"/>
            </w:tcBorders>
            <w:shd w:val="clear" w:color="000000" w:fill="FFFFFF"/>
            <w:vAlign w:val="center"/>
            <w:hideMark/>
          </w:tcPr>
          <w:p w14:paraId="4743C3DF"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Identificacion del OBE (</w:t>
            </w:r>
            <w:r w:rsidRPr="001A22BA">
              <w:rPr>
                <w:rFonts w:ascii="Arial" w:eastAsia="Times New Roman" w:hAnsi="Arial" w:cs="Arial"/>
                <w:sz w:val="16"/>
                <w:szCs w:val="16"/>
                <w:lang w:eastAsia="es-ES"/>
              </w:rPr>
              <w:t>Equipment OBEID</w:t>
            </w:r>
            <w:r w:rsidRPr="001A22BA">
              <w:rPr>
                <w:rFonts w:ascii="Arial" w:eastAsia="Times New Roman" w:hAnsi="Arial" w:cs="Arial"/>
                <w:b/>
                <w:bCs/>
                <w:sz w:val="16"/>
                <w:szCs w:val="16"/>
                <w:lang w:eastAsia="es-ES"/>
              </w:rPr>
              <w:t>)</w:t>
            </w:r>
          </w:p>
        </w:tc>
        <w:tc>
          <w:tcPr>
            <w:tcW w:w="941" w:type="dxa"/>
            <w:tcBorders>
              <w:top w:val="nil"/>
              <w:left w:val="nil"/>
              <w:bottom w:val="single" w:sz="4" w:space="0" w:color="auto"/>
              <w:right w:val="single" w:sz="4" w:space="0" w:color="auto"/>
            </w:tcBorders>
            <w:shd w:val="clear" w:color="000000" w:fill="FFFFFF"/>
            <w:noWrap/>
            <w:vAlign w:val="center"/>
            <w:hideMark/>
          </w:tcPr>
          <w:p w14:paraId="0DBE0B1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w:t>
            </w:r>
          </w:p>
        </w:tc>
        <w:tc>
          <w:tcPr>
            <w:tcW w:w="1600" w:type="dxa"/>
            <w:tcBorders>
              <w:top w:val="nil"/>
              <w:left w:val="nil"/>
              <w:bottom w:val="single" w:sz="4" w:space="0" w:color="auto"/>
              <w:right w:val="single" w:sz="4" w:space="0" w:color="auto"/>
            </w:tcBorders>
            <w:shd w:val="clear" w:color="000000" w:fill="FFFFFF"/>
            <w:noWrap/>
            <w:vAlign w:val="center"/>
            <w:hideMark/>
          </w:tcPr>
          <w:p w14:paraId="4EBB68D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06B1B58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75</w:t>
            </w:r>
          </w:p>
        </w:tc>
        <w:tc>
          <w:tcPr>
            <w:tcW w:w="407" w:type="dxa"/>
            <w:tcBorders>
              <w:top w:val="single" w:sz="4" w:space="0" w:color="auto"/>
              <w:left w:val="nil"/>
              <w:bottom w:val="nil"/>
              <w:right w:val="single" w:sz="4" w:space="0" w:color="auto"/>
            </w:tcBorders>
            <w:shd w:val="clear" w:color="auto" w:fill="auto"/>
            <w:noWrap/>
            <w:vAlign w:val="center"/>
            <w:hideMark/>
          </w:tcPr>
          <w:p w14:paraId="6A8DE97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82</w:t>
            </w:r>
          </w:p>
        </w:tc>
        <w:tc>
          <w:tcPr>
            <w:tcW w:w="4829" w:type="dxa"/>
            <w:tcBorders>
              <w:top w:val="nil"/>
              <w:left w:val="nil"/>
              <w:bottom w:val="single" w:sz="4" w:space="0" w:color="auto"/>
              <w:right w:val="single" w:sz="4" w:space="0" w:color="auto"/>
            </w:tcBorders>
            <w:shd w:val="clear" w:color="auto" w:fill="auto"/>
            <w:vAlign w:val="center"/>
            <w:hideMark/>
          </w:tcPr>
          <w:p w14:paraId="61414F05"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Número de serie del OBE.</w:t>
            </w:r>
          </w:p>
        </w:tc>
        <w:tc>
          <w:tcPr>
            <w:tcW w:w="1260" w:type="dxa"/>
            <w:tcBorders>
              <w:top w:val="nil"/>
              <w:left w:val="nil"/>
              <w:bottom w:val="single" w:sz="4" w:space="0" w:color="auto"/>
              <w:right w:val="single" w:sz="4" w:space="0" w:color="auto"/>
            </w:tcBorders>
            <w:shd w:val="clear" w:color="auto" w:fill="auto"/>
            <w:vAlign w:val="center"/>
            <w:hideMark/>
          </w:tcPr>
          <w:p w14:paraId="21814AC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781EBDE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4E696D8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2134FB87"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040673A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transacción</w:t>
            </w:r>
          </w:p>
        </w:tc>
        <w:tc>
          <w:tcPr>
            <w:tcW w:w="941" w:type="dxa"/>
            <w:tcBorders>
              <w:top w:val="nil"/>
              <w:left w:val="nil"/>
              <w:bottom w:val="single" w:sz="4" w:space="0" w:color="auto"/>
              <w:right w:val="single" w:sz="4" w:space="0" w:color="auto"/>
            </w:tcBorders>
            <w:shd w:val="clear" w:color="auto" w:fill="auto"/>
            <w:noWrap/>
            <w:vAlign w:val="center"/>
            <w:hideMark/>
          </w:tcPr>
          <w:p w14:paraId="068EC3E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18</w:t>
            </w:r>
          </w:p>
        </w:tc>
        <w:tc>
          <w:tcPr>
            <w:tcW w:w="1600" w:type="dxa"/>
            <w:tcBorders>
              <w:top w:val="nil"/>
              <w:left w:val="nil"/>
              <w:bottom w:val="single" w:sz="4" w:space="0" w:color="auto"/>
              <w:right w:val="single" w:sz="4" w:space="0" w:color="auto"/>
            </w:tcBorders>
            <w:shd w:val="clear" w:color="auto" w:fill="auto"/>
            <w:noWrap/>
            <w:vAlign w:val="center"/>
            <w:hideMark/>
          </w:tcPr>
          <w:p w14:paraId="2DFD40CB"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67AB6C1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83</w:t>
            </w:r>
          </w:p>
        </w:tc>
        <w:tc>
          <w:tcPr>
            <w:tcW w:w="407" w:type="dxa"/>
            <w:tcBorders>
              <w:top w:val="single" w:sz="4" w:space="0" w:color="auto"/>
              <w:left w:val="nil"/>
              <w:bottom w:val="nil"/>
              <w:right w:val="single" w:sz="4" w:space="0" w:color="auto"/>
            </w:tcBorders>
            <w:shd w:val="clear" w:color="auto" w:fill="auto"/>
            <w:noWrap/>
            <w:vAlign w:val="center"/>
            <w:hideMark/>
          </w:tcPr>
          <w:p w14:paraId="365F492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100</w:t>
            </w:r>
          </w:p>
        </w:tc>
        <w:tc>
          <w:tcPr>
            <w:tcW w:w="4829" w:type="dxa"/>
            <w:tcBorders>
              <w:top w:val="nil"/>
              <w:left w:val="nil"/>
              <w:bottom w:val="single" w:sz="4" w:space="0" w:color="auto"/>
              <w:right w:val="single" w:sz="4" w:space="0" w:color="auto"/>
            </w:tcBorders>
            <w:shd w:val="clear" w:color="auto" w:fill="auto"/>
            <w:vAlign w:val="center"/>
            <w:hideMark/>
          </w:tcPr>
          <w:p w14:paraId="00858AD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Identificador de transaccion del aceptador. </w:t>
            </w:r>
          </w:p>
        </w:tc>
        <w:tc>
          <w:tcPr>
            <w:tcW w:w="1260" w:type="dxa"/>
            <w:tcBorders>
              <w:top w:val="nil"/>
              <w:left w:val="nil"/>
              <w:bottom w:val="single" w:sz="4" w:space="0" w:color="auto"/>
              <w:right w:val="single" w:sz="4" w:space="0" w:color="auto"/>
            </w:tcBorders>
            <w:shd w:val="clear" w:color="auto" w:fill="auto"/>
            <w:vAlign w:val="center"/>
            <w:hideMark/>
          </w:tcPr>
          <w:p w14:paraId="1E2B8297"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063DAEB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0763F83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5A0D620"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08A24113"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Tipo de contrato (</w:t>
            </w:r>
            <w:r w:rsidRPr="001A22BA">
              <w:rPr>
                <w:rFonts w:ascii="Arial" w:eastAsia="Times New Roman" w:hAnsi="Arial" w:cs="Arial"/>
                <w:sz w:val="16"/>
                <w:szCs w:val="16"/>
                <w:lang w:eastAsia="es-ES"/>
              </w:rPr>
              <w:t>TypeOfContract</w:t>
            </w:r>
            <w:r w:rsidRPr="001A22BA">
              <w:rPr>
                <w:rFonts w:ascii="Arial" w:eastAsia="Times New Roman" w:hAnsi="Arial" w:cs="Arial"/>
                <w:b/>
                <w:bCs/>
                <w:sz w:val="16"/>
                <w:szCs w:val="16"/>
                <w:lang w:eastAsia="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53A73B9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51A7306B"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15F95F6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101</w:t>
            </w:r>
          </w:p>
        </w:tc>
        <w:tc>
          <w:tcPr>
            <w:tcW w:w="407" w:type="dxa"/>
            <w:tcBorders>
              <w:top w:val="single" w:sz="4" w:space="0" w:color="auto"/>
              <w:left w:val="nil"/>
              <w:bottom w:val="nil"/>
              <w:right w:val="single" w:sz="4" w:space="0" w:color="auto"/>
            </w:tcBorders>
            <w:shd w:val="clear" w:color="auto" w:fill="auto"/>
            <w:noWrap/>
            <w:vAlign w:val="center"/>
            <w:hideMark/>
          </w:tcPr>
          <w:p w14:paraId="1ACCABF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104</w:t>
            </w:r>
          </w:p>
        </w:tc>
        <w:tc>
          <w:tcPr>
            <w:tcW w:w="4829" w:type="dxa"/>
            <w:tcBorders>
              <w:top w:val="nil"/>
              <w:left w:val="nil"/>
              <w:bottom w:val="single" w:sz="4" w:space="0" w:color="auto"/>
              <w:right w:val="single" w:sz="4" w:space="0" w:color="auto"/>
            </w:tcBorders>
            <w:shd w:val="clear" w:color="auto" w:fill="auto"/>
            <w:vAlign w:val="center"/>
            <w:hideMark/>
          </w:tcPr>
          <w:p w14:paraId="38ECC34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Campo del OBE EFC Contex Mark </w:t>
            </w:r>
          </w:p>
        </w:tc>
        <w:tc>
          <w:tcPr>
            <w:tcW w:w="1260" w:type="dxa"/>
            <w:tcBorders>
              <w:top w:val="nil"/>
              <w:left w:val="nil"/>
              <w:bottom w:val="single" w:sz="4" w:space="0" w:color="auto"/>
              <w:right w:val="single" w:sz="4" w:space="0" w:color="auto"/>
            </w:tcBorders>
            <w:shd w:val="clear" w:color="auto" w:fill="auto"/>
            <w:vAlign w:val="center"/>
            <w:hideMark/>
          </w:tcPr>
          <w:p w14:paraId="6E0CFB6B"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03163CA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07215AB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7804636F"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26435F5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Caducidad (</w:t>
            </w:r>
            <w:r w:rsidRPr="001A22BA">
              <w:rPr>
                <w:rFonts w:ascii="Arial" w:eastAsia="Times New Roman" w:hAnsi="Arial" w:cs="Arial"/>
                <w:sz w:val="16"/>
                <w:szCs w:val="16"/>
                <w:lang w:eastAsia="es-ES"/>
              </w:rPr>
              <w:t>ContractExpiryDate</w:t>
            </w:r>
            <w:r w:rsidRPr="001A22BA">
              <w:rPr>
                <w:rFonts w:ascii="Arial" w:eastAsia="Times New Roman" w:hAnsi="Arial" w:cs="Arial"/>
                <w:b/>
                <w:bCs/>
                <w:sz w:val="16"/>
                <w:szCs w:val="16"/>
                <w:lang w:eastAsia="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01AD290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1600" w:type="dxa"/>
            <w:tcBorders>
              <w:top w:val="nil"/>
              <w:left w:val="nil"/>
              <w:bottom w:val="single" w:sz="4" w:space="0" w:color="auto"/>
              <w:right w:val="single" w:sz="4" w:space="0" w:color="auto"/>
            </w:tcBorders>
            <w:shd w:val="clear" w:color="auto" w:fill="auto"/>
            <w:noWrap/>
            <w:vAlign w:val="center"/>
            <w:hideMark/>
          </w:tcPr>
          <w:p w14:paraId="6B0C4F11"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52422CF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105</w:t>
            </w:r>
          </w:p>
        </w:tc>
        <w:tc>
          <w:tcPr>
            <w:tcW w:w="407" w:type="dxa"/>
            <w:tcBorders>
              <w:top w:val="single" w:sz="4" w:space="0" w:color="auto"/>
              <w:left w:val="nil"/>
              <w:bottom w:val="nil"/>
              <w:right w:val="single" w:sz="4" w:space="0" w:color="auto"/>
            </w:tcBorders>
            <w:shd w:val="clear" w:color="auto" w:fill="auto"/>
            <w:noWrap/>
            <w:vAlign w:val="center"/>
            <w:hideMark/>
          </w:tcPr>
          <w:p w14:paraId="4FC4A4C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110</w:t>
            </w:r>
          </w:p>
        </w:tc>
        <w:tc>
          <w:tcPr>
            <w:tcW w:w="4829" w:type="dxa"/>
            <w:tcBorders>
              <w:top w:val="nil"/>
              <w:left w:val="nil"/>
              <w:bottom w:val="single" w:sz="4" w:space="0" w:color="auto"/>
              <w:right w:val="single" w:sz="4" w:space="0" w:color="auto"/>
            </w:tcBorders>
            <w:shd w:val="clear" w:color="auto" w:fill="auto"/>
            <w:vAlign w:val="center"/>
            <w:hideMark/>
          </w:tcPr>
          <w:p w14:paraId="45F228F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Parte del atributo leído durante la transacción. Formato YYYYMM</w:t>
            </w:r>
          </w:p>
        </w:tc>
        <w:tc>
          <w:tcPr>
            <w:tcW w:w="1260" w:type="dxa"/>
            <w:tcBorders>
              <w:top w:val="nil"/>
              <w:left w:val="nil"/>
              <w:bottom w:val="single" w:sz="4" w:space="0" w:color="auto"/>
              <w:right w:val="single" w:sz="4" w:space="0" w:color="auto"/>
            </w:tcBorders>
            <w:shd w:val="clear" w:color="auto" w:fill="auto"/>
            <w:vAlign w:val="center"/>
            <w:hideMark/>
          </w:tcPr>
          <w:p w14:paraId="761AF1FB"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02C2315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6EEC3D9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9AF46B1" w14:textId="77777777" w:rsidTr="001A22BA">
        <w:trPr>
          <w:trHeight w:val="420"/>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5B67A178" w14:textId="77777777" w:rsidR="001A22BA" w:rsidRPr="001A22BA" w:rsidRDefault="001A22BA" w:rsidP="001A22BA">
            <w:pPr>
              <w:ind w:left="0"/>
              <w:rPr>
                <w:rFonts w:ascii="Arial" w:eastAsia="Times New Roman" w:hAnsi="Arial" w:cs="Arial"/>
                <w:b/>
                <w:bCs/>
                <w:sz w:val="16"/>
                <w:szCs w:val="16"/>
                <w:lang w:val="en-US" w:eastAsia="es-ES"/>
              </w:rPr>
            </w:pPr>
            <w:r w:rsidRPr="001A22BA">
              <w:rPr>
                <w:rFonts w:ascii="Arial" w:eastAsia="Times New Roman" w:hAnsi="Arial" w:cs="Arial"/>
                <w:b/>
                <w:bCs/>
                <w:sz w:val="16"/>
                <w:szCs w:val="16"/>
                <w:lang w:val="en-US" w:eastAsia="es-ES"/>
              </w:rPr>
              <w:t>Control de uso (</w:t>
            </w:r>
            <w:r w:rsidRPr="001A22BA">
              <w:rPr>
                <w:rFonts w:ascii="Arial" w:eastAsia="Times New Roman" w:hAnsi="Arial" w:cs="Arial"/>
                <w:sz w:val="16"/>
                <w:szCs w:val="16"/>
                <w:lang w:val="en-US" w:eastAsia="es-ES"/>
              </w:rPr>
              <w:t>Payment Means Usage Control</w:t>
            </w:r>
            <w:r w:rsidRPr="001A22BA">
              <w:rPr>
                <w:rFonts w:ascii="Arial" w:eastAsia="Times New Roman" w:hAnsi="Arial" w:cs="Arial"/>
                <w:b/>
                <w:bCs/>
                <w:sz w:val="16"/>
                <w:szCs w:val="16"/>
                <w:lang w:val="en-US" w:eastAsia="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31AA541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6E687B2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single" w:sz="12" w:space="0" w:color="auto"/>
              <w:right w:val="single" w:sz="4" w:space="0" w:color="auto"/>
            </w:tcBorders>
            <w:shd w:val="clear" w:color="auto" w:fill="auto"/>
            <w:noWrap/>
            <w:vAlign w:val="center"/>
            <w:hideMark/>
          </w:tcPr>
          <w:p w14:paraId="3949529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111</w:t>
            </w:r>
          </w:p>
        </w:tc>
        <w:tc>
          <w:tcPr>
            <w:tcW w:w="407" w:type="dxa"/>
            <w:tcBorders>
              <w:top w:val="single" w:sz="4" w:space="0" w:color="auto"/>
              <w:left w:val="nil"/>
              <w:bottom w:val="single" w:sz="12" w:space="0" w:color="auto"/>
              <w:right w:val="single" w:sz="4" w:space="0" w:color="auto"/>
            </w:tcBorders>
            <w:shd w:val="clear" w:color="auto" w:fill="auto"/>
            <w:noWrap/>
            <w:vAlign w:val="center"/>
            <w:hideMark/>
          </w:tcPr>
          <w:p w14:paraId="4CF3744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114</w:t>
            </w:r>
          </w:p>
        </w:tc>
        <w:tc>
          <w:tcPr>
            <w:tcW w:w="4829" w:type="dxa"/>
            <w:tcBorders>
              <w:top w:val="nil"/>
              <w:left w:val="nil"/>
              <w:bottom w:val="single" w:sz="4" w:space="0" w:color="auto"/>
              <w:right w:val="single" w:sz="4" w:space="0" w:color="auto"/>
            </w:tcBorders>
            <w:shd w:val="clear" w:color="auto" w:fill="auto"/>
            <w:vAlign w:val="center"/>
            <w:hideMark/>
          </w:tcPr>
          <w:p w14:paraId="32C1A64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Restricciones de uso</w:t>
            </w:r>
          </w:p>
        </w:tc>
        <w:tc>
          <w:tcPr>
            <w:tcW w:w="1260" w:type="dxa"/>
            <w:tcBorders>
              <w:top w:val="nil"/>
              <w:left w:val="nil"/>
              <w:bottom w:val="single" w:sz="4" w:space="0" w:color="auto"/>
              <w:right w:val="single" w:sz="4" w:space="0" w:color="auto"/>
            </w:tcBorders>
            <w:shd w:val="clear" w:color="auto" w:fill="auto"/>
            <w:vAlign w:val="center"/>
            <w:hideMark/>
          </w:tcPr>
          <w:p w14:paraId="4A15F399"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472F18B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74D2E53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E140D2C" w14:textId="77777777" w:rsidTr="001A22BA">
        <w:trPr>
          <w:trHeight w:val="420"/>
        </w:trPr>
        <w:tc>
          <w:tcPr>
            <w:tcW w:w="3124"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3437CFA4"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Fecha y momento de entrada del tránsito.</w:t>
            </w:r>
          </w:p>
        </w:tc>
        <w:tc>
          <w:tcPr>
            <w:tcW w:w="941" w:type="dxa"/>
            <w:tcBorders>
              <w:top w:val="single" w:sz="12" w:space="0" w:color="auto"/>
              <w:left w:val="nil"/>
              <w:bottom w:val="single" w:sz="4" w:space="0" w:color="auto"/>
              <w:right w:val="single" w:sz="4" w:space="0" w:color="auto"/>
            </w:tcBorders>
            <w:shd w:val="clear" w:color="auto" w:fill="auto"/>
            <w:noWrap/>
            <w:vAlign w:val="center"/>
            <w:hideMark/>
          </w:tcPr>
          <w:p w14:paraId="5C258A2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w:t>
            </w:r>
          </w:p>
        </w:tc>
        <w:tc>
          <w:tcPr>
            <w:tcW w:w="1600" w:type="dxa"/>
            <w:tcBorders>
              <w:top w:val="single" w:sz="12" w:space="0" w:color="auto"/>
              <w:left w:val="nil"/>
              <w:bottom w:val="single" w:sz="4" w:space="0" w:color="auto"/>
              <w:right w:val="single" w:sz="4" w:space="0" w:color="auto"/>
            </w:tcBorders>
            <w:shd w:val="clear" w:color="auto" w:fill="auto"/>
            <w:noWrap/>
            <w:vAlign w:val="center"/>
            <w:hideMark/>
          </w:tcPr>
          <w:p w14:paraId="273240F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nil"/>
              <w:right w:val="single" w:sz="4" w:space="0" w:color="auto"/>
            </w:tcBorders>
            <w:shd w:val="clear" w:color="auto" w:fill="auto"/>
            <w:noWrap/>
            <w:vAlign w:val="center"/>
            <w:hideMark/>
          </w:tcPr>
          <w:p w14:paraId="4DF2A65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115</w:t>
            </w:r>
          </w:p>
        </w:tc>
        <w:tc>
          <w:tcPr>
            <w:tcW w:w="407" w:type="dxa"/>
            <w:tcBorders>
              <w:top w:val="nil"/>
              <w:left w:val="nil"/>
              <w:bottom w:val="nil"/>
              <w:right w:val="single" w:sz="4" w:space="0" w:color="auto"/>
            </w:tcBorders>
            <w:shd w:val="clear" w:color="auto" w:fill="auto"/>
            <w:noWrap/>
            <w:vAlign w:val="center"/>
            <w:hideMark/>
          </w:tcPr>
          <w:p w14:paraId="70E4E97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128</w:t>
            </w:r>
          </w:p>
        </w:tc>
        <w:tc>
          <w:tcPr>
            <w:tcW w:w="4829" w:type="dxa"/>
            <w:tcBorders>
              <w:top w:val="single" w:sz="12" w:space="0" w:color="auto"/>
              <w:left w:val="nil"/>
              <w:bottom w:val="single" w:sz="4" w:space="0" w:color="auto"/>
              <w:right w:val="single" w:sz="4" w:space="0" w:color="auto"/>
            </w:tcBorders>
            <w:shd w:val="clear" w:color="auto" w:fill="auto"/>
            <w:vAlign w:val="center"/>
            <w:hideMark/>
          </w:tcPr>
          <w:p w14:paraId="18DD767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YYYYMMDDHHmmss (Campo a ceros en caso de peaje abierto).</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03166D0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auto" w:fill="auto"/>
            <w:vAlign w:val="center"/>
            <w:hideMark/>
          </w:tcPr>
          <w:p w14:paraId="0E60749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single" w:sz="12" w:space="0" w:color="auto"/>
              <w:left w:val="nil"/>
              <w:bottom w:val="single" w:sz="4" w:space="0" w:color="auto"/>
              <w:right w:val="single" w:sz="12" w:space="0" w:color="auto"/>
            </w:tcBorders>
            <w:shd w:val="clear" w:color="auto" w:fill="auto"/>
            <w:vAlign w:val="center"/>
            <w:hideMark/>
          </w:tcPr>
          <w:p w14:paraId="256490C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B10CB79"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024A1EC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pais</w:t>
            </w:r>
          </w:p>
        </w:tc>
        <w:tc>
          <w:tcPr>
            <w:tcW w:w="941" w:type="dxa"/>
            <w:tcBorders>
              <w:top w:val="nil"/>
              <w:left w:val="nil"/>
              <w:bottom w:val="single" w:sz="4" w:space="0" w:color="auto"/>
              <w:right w:val="single" w:sz="4" w:space="0" w:color="auto"/>
            </w:tcBorders>
            <w:shd w:val="clear" w:color="auto" w:fill="auto"/>
            <w:vAlign w:val="center"/>
            <w:hideMark/>
          </w:tcPr>
          <w:p w14:paraId="708AE72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14:paraId="1BD25B2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6FFF902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129</w:t>
            </w:r>
          </w:p>
        </w:tc>
        <w:tc>
          <w:tcPr>
            <w:tcW w:w="407" w:type="dxa"/>
            <w:tcBorders>
              <w:top w:val="single" w:sz="4" w:space="0" w:color="auto"/>
              <w:left w:val="nil"/>
              <w:bottom w:val="nil"/>
              <w:right w:val="single" w:sz="4" w:space="0" w:color="auto"/>
            </w:tcBorders>
            <w:shd w:val="clear" w:color="auto" w:fill="auto"/>
            <w:noWrap/>
            <w:vAlign w:val="center"/>
            <w:hideMark/>
          </w:tcPr>
          <w:p w14:paraId="3A4A0FB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131</w:t>
            </w:r>
          </w:p>
        </w:tc>
        <w:tc>
          <w:tcPr>
            <w:tcW w:w="4829" w:type="dxa"/>
            <w:tcBorders>
              <w:top w:val="nil"/>
              <w:left w:val="nil"/>
              <w:bottom w:val="single" w:sz="4" w:space="0" w:color="auto"/>
              <w:right w:val="single" w:sz="4" w:space="0" w:color="auto"/>
            </w:tcBorders>
            <w:shd w:val="clear" w:color="auto" w:fill="auto"/>
            <w:vAlign w:val="center"/>
            <w:hideMark/>
          </w:tcPr>
          <w:p w14:paraId="4649E0E2"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 Campo a ceros en caso de peaje abierto.</w:t>
            </w:r>
          </w:p>
        </w:tc>
        <w:tc>
          <w:tcPr>
            <w:tcW w:w="1260" w:type="dxa"/>
            <w:tcBorders>
              <w:top w:val="nil"/>
              <w:left w:val="nil"/>
              <w:bottom w:val="single" w:sz="4" w:space="0" w:color="auto"/>
              <w:right w:val="single" w:sz="4" w:space="0" w:color="auto"/>
            </w:tcBorders>
            <w:shd w:val="clear" w:color="auto" w:fill="auto"/>
            <w:vAlign w:val="center"/>
            <w:hideMark/>
          </w:tcPr>
          <w:p w14:paraId="1B450C2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42F0FE8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3261554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62B73B3"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2E5ABC85"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Concesionaria</w:t>
            </w:r>
          </w:p>
        </w:tc>
        <w:tc>
          <w:tcPr>
            <w:tcW w:w="941" w:type="dxa"/>
            <w:tcBorders>
              <w:top w:val="nil"/>
              <w:left w:val="nil"/>
              <w:bottom w:val="single" w:sz="4" w:space="0" w:color="auto"/>
              <w:right w:val="single" w:sz="4" w:space="0" w:color="auto"/>
            </w:tcBorders>
            <w:shd w:val="clear" w:color="auto" w:fill="auto"/>
            <w:vAlign w:val="center"/>
            <w:hideMark/>
          </w:tcPr>
          <w:p w14:paraId="69FF12C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7981568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71E1763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132</w:t>
            </w:r>
          </w:p>
        </w:tc>
        <w:tc>
          <w:tcPr>
            <w:tcW w:w="407" w:type="dxa"/>
            <w:tcBorders>
              <w:top w:val="single" w:sz="4" w:space="0" w:color="auto"/>
              <w:left w:val="nil"/>
              <w:bottom w:val="nil"/>
              <w:right w:val="single" w:sz="4" w:space="0" w:color="auto"/>
            </w:tcBorders>
            <w:shd w:val="clear" w:color="auto" w:fill="auto"/>
            <w:noWrap/>
            <w:vAlign w:val="center"/>
            <w:hideMark/>
          </w:tcPr>
          <w:p w14:paraId="71823CC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135</w:t>
            </w:r>
          </w:p>
        </w:tc>
        <w:tc>
          <w:tcPr>
            <w:tcW w:w="4829" w:type="dxa"/>
            <w:tcBorders>
              <w:top w:val="nil"/>
              <w:left w:val="nil"/>
              <w:bottom w:val="single" w:sz="4" w:space="0" w:color="auto"/>
              <w:right w:val="single" w:sz="4" w:space="0" w:color="auto"/>
            </w:tcBorders>
            <w:shd w:val="clear" w:color="auto" w:fill="auto"/>
            <w:vAlign w:val="center"/>
            <w:hideMark/>
          </w:tcPr>
          <w:p w14:paraId="2C6396A9"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 Campo a ceros en caso de peaje abierto.</w:t>
            </w:r>
          </w:p>
        </w:tc>
        <w:tc>
          <w:tcPr>
            <w:tcW w:w="1260" w:type="dxa"/>
            <w:tcBorders>
              <w:top w:val="nil"/>
              <w:left w:val="nil"/>
              <w:bottom w:val="single" w:sz="4" w:space="0" w:color="auto"/>
              <w:right w:val="single" w:sz="4" w:space="0" w:color="auto"/>
            </w:tcBorders>
            <w:shd w:val="clear" w:color="auto" w:fill="auto"/>
            <w:vAlign w:val="center"/>
            <w:hideMark/>
          </w:tcPr>
          <w:p w14:paraId="0397938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904975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702E958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92BC09A"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0C026615"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RED</w:t>
            </w:r>
          </w:p>
        </w:tc>
        <w:tc>
          <w:tcPr>
            <w:tcW w:w="941" w:type="dxa"/>
            <w:tcBorders>
              <w:top w:val="nil"/>
              <w:left w:val="nil"/>
              <w:bottom w:val="single" w:sz="4" w:space="0" w:color="auto"/>
              <w:right w:val="single" w:sz="4" w:space="0" w:color="auto"/>
            </w:tcBorders>
            <w:shd w:val="clear" w:color="auto" w:fill="auto"/>
            <w:vAlign w:val="center"/>
            <w:hideMark/>
          </w:tcPr>
          <w:p w14:paraId="5312F51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14:paraId="1952504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05DF49A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136</w:t>
            </w:r>
          </w:p>
        </w:tc>
        <w:tc>
          <w:tcPr>
            <w:tcW w:w="407" w:type="dxa"/>
            <w:tcBorders>
              <w:top w:val="single" w:sz="4" w:space="0" w:color="auto"/>
              <w:left w:val="nil"/>
              <w:bottom w:val="nil"/>
              <w:right w:val="single" w:sz="4" w:space="0" w:color="auto"/>
            </w:tcBorders>
            <w:shd w:val="clear" w:color="auto" w:fill="auto"/>
            <w:noWrap/>
            <w:vAlign w:val="center"/>
            <w:hideMark/>
          </w:tcPr>
          <w:p w14:paraId="62186D0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137</w:t>
            </w:r>
          </w:p>
        </w:tc>
        <w:tc>
          <w:tcPr>
            <w:tcW w:w="4829" w:type="dxa"/>
            <w:tcBorders>
              <w:top w:val="nil"/>
              <w:left w:val="nil"/>
              <w:bottom w:val="single" w:sz="4" w:space="0" w:color="auto"/>
              <w:right w:val="single" w:sz="4" w:space="0" w:color="auto"/>
            </w:tcBorders>
            <w:shd w:val="clear" w:color="auto" w:fill="auto"/>
            <w:vAlign w:val="center"/>
            <w:hideMark/>
          </w:tcPr>
          <w:p w14:paraId="5E1C2ABE"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 Campo a ceros en caso de peaje abierto.</w:t>
            </w:r>
          </w:p>
        </w:tc>
        <w:tc>
          <w:tcPr>
            <w:tcW w:w="1260" w:type="dxa"/>
            <w:tcBorders>
              <w:top w:val="nil"/>
              <w:left w:val="nil"/>
              <w:bottom w:val="single" w:sz="4" w:space="0" w:color="auto"/>
              <w:right w:val="single" w:sz="4" w:space="0" w:color="auto"/>
            </w:tcBorders>
            <w:shd w:val="clear" w:color="auto" w:fill="auto"/>
            <w:vAlign w:val="center"/>
            <w:hideMark/>
          </w:tcPr>
          <w:p w14:paraId="79A09C8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21A0E6C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34C1C83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9BFE814"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6E8891C2"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Estacion</w:t>
            </w:r>
          </w:p>
        </w:tc>
        <w:tc>
          <w:tcPr>
            <w:tcW w:w="941" w:type="dxa"/>
            <w:tcBorders>
              <w:top w:val="nil"/>
              <w:left w:val="nil"/>
              <w:bottom w:val="single" w:sz="4" w:space="0" w:color="auto"/>
              <w:right w:val="single" w:sz="4" w:space="0" w:color="auto"/>
            </w:tcBorders>
            <w:shd w:val="clear" w:color="auto" w:fill="auto"/>
            <w:vAlign w:val="center"/>
            <w:hideMark/>
          </w:tcPr>
          <w:p w14:paraId="084CBA1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028AB19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1DCB7CB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138</w:t>
            </w:r>
          </w:p>
        </w:tc>
        <w:tc>
          <w:tcPr>
            <w:tcW w:w="407" w:type="dxa"/>
            <w:tcBorders>
              <w:top w:val="single" w:sz="4" w:space="0" w:color="auto"/>
              <w:left w:val="nil"/>
              <w:bottom w:val="nil"/>
              <w:right w:val="single" w:sz="4" w:space="0" w:color="auto"/>
            </w:tcBorders>
            <w:shd w:val="clear" w:color="auto" w:fill="auto"/>
            <w:noWrap/>
            <w:vAlign w:val="center"/>
            <w:hideMark/>
          </w:tcPr>
          <w:p w14:paraId="227B6AC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141</w:t>
            </w:r>
          </w:p>
        </w:tc>
        <w:tc>
          <w:tcPr>
            <w:tcW w:w="4829" w:type="dxa"/>
            <w:tcBorders>
              <w:top w:val="nil"/>
              <w:left w:val="nil"/>
              <w:bottom w:val="single" w:sz="4" w:space="0" w:color="auto"/>
              <w:right w:val="single" w:sz="4" w:space="0" w:color="auto"/>
            </w:tcBorders>
            <w:shd w:val="clear" w:color="auto" w:fill="auto"/>
            <w:vAlign w:val="center"/>
            <w:hideMark/>
          </w:tcPr>
          <w:p w14:paraId="73BCCC1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 Campo a ceros en caso de peaje abierto.</w:t>
            </w:r>
          </w:p>
        </w:tc>
        <w:tc>
          <w:tcPr>
            <w:tcW w:w="1260" w:type="dxa"/>
            <w:tcBorders>
              <w:top w:val="nil"/>
              <w:left w:val="nil"/>
              <w:bottom w:val="single" w:sz="4" w:space="0" w:color="auto"/>
              <w:right w:val="single" w:sz="4" w:space="0" w:color="auto"/>
            </w:tcBorders>
            <w:shd w:val="clear" w:color="auto" w:fill="auto"/>
            <w:vAlign w:val="center"/>
            <w:hideMark/>
          </w:tcPr>
          <w:p w14:paraId="2CEE0F6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43D1D13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6354DD6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7E964653"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623731A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lastRenderedPageBreak/>
              <w:t>Fecha y momento de salida del tránsito.</w:t>
            </w:r>
          </w:p>
        </w:tc>
        <w:tc>
          <w:tcPr>
            <w:tcW w:w="941" w:type="dxa"/>
            <w:tcBorders>
              <w:top w:val="nil"/>
              <w:left w:val="nil"/>
              <w:bottom w:val="single" w:sz="4" w:space="0" w:color="auto"/>
              <w:right w:val="single" w:sz="4" w:space="0" w:color="auto"/>
            </w:tcBorders>
            <w:shd w:val="clear" w:color="auto" w:fill="auto"/>
            <w:noWrap/>
            <w:vAlign w:val="center"/>
            <w:hideMark/>
          </w:tcPr>
          <w:p w14:paraId="7A791DE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w:t>
            </w:r>
          </w:p>
        </w:tc>
        <w:tc>
          <w:tcPr>
            <w:tcW w:w="1600" w:type="dxa"/>
            <w:tcBorders>
              <w:top w:val="nil"/>
              <w:left w:val="nil"/>
              <w:bottom w:val="single" w:sz="4" w:space="0" w:color="auto"/>
              <w:right w:val="single" w:sz="4" w:space="0" w:color="auto"/>
            </w:tcBorders>
            <w:shd w:val="clear" w:color="auto" w:fill="auto"/>
            <w:noWrap/>
            <w:vAlign w:val="center"/>
            <w:hideMark/>
          </w:tcPr>
          <w:p w14:paraId="137CE3E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3940361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142</w:t>
            </w:r>
          </w:p>
        </w:tc>
        <w:tc>
          <w:tcPr>
            <w:tcW w:w="407" w:type="dxa"/>
            <w:tcBorders>
              <w:top w:val="single" w:sz="4" w:space="0" w:color="auto"/>
              <w:left w:val="nil"/>
              <w:bottom w:val="nil"/>
              <w:right w:val="single" w:sz="4" w:space="0" w:color="auto"/>
            </w:tcBorders>
            <w:shd w:val="clear" w:color="auto" w:fill="auto"/>
            <w:noWrap/>
            <w:vAlign w:val="center"/>
            <w:hideMark/>
          </w:tcPr>
          <w:p w14:paraId="6F67DF0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155</w:t>
            </w:r>
          </w:p>
        </w:tc>
        <w:tc>
          <w:tcPr>
            <w:tcW w:w="4829" w:type="dxa"/>
            <w:tcBorders>
              <w:top w:val="nil"/>
              <w:left w:val="nil"/>
              <w:bottom w:val="single" w:sz="4" w:space="0" w:color="auto"/>
              <w:right w:val="single" w:sz="4" w:space="0" w:color="auto"/>
            </w:tcBorders>
            <w:shd w:val="clear" w:color="auto" w:fill="auto"/>
            <w:vAlign w:val="center"/>
            <w:hideMark/>
          </w:tcPr>
          <w:p w14:paraId="7EE4051A"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YYYYMMDDHHmmss </w:t>
            </w:r>
          </w:p>
        </w:tc>
        <w:tc>
          <w:tcPr>
            <w:tcW w:w="1260" w:type="dxa"/>
            <w:tcBorders>
              <w:top w:val="nil"/>
              <w:left w:val="nil"/>
              <w:bottom w:val="single" w:sz="4" w:space="0" w:color="auto"/>
              <w:right w:val="single" w:sz="4" w:space="0" w:color="auto"/>
            </w:tcBorders>
            <w:shd w:val="clear" w:color="auto" w:fill="auto"/>
            <w:vAlign w:val="center"/>
            <w:hideMark/>
          </w:tcPr>
          <w:p w14:paraId="0CA4B680"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también en peaje abierto</w:t>
            </w:r>
          </w:p>
        </w:tc>
        <w:tc>
          <w:tcPr>
            <w:tcW w:w="1038" w:type="dxa"/>
            <w:tcBorders>
              <w:top w:val="nil"/>
              <w:left w:val="nil"/>
              <w:bottom w:val="single" w:sz="4" w:space="0" w:color="auto"/>
              <w:right w:val="single" w:sz="4" w:space="0" w:color="auto"/>
            </w:tcBorders>
            <w:shd w:val="clear" w:color="auto" w:fill="auto"/>
            <w:vAlign w:val="center"/>
            <w:hideMark/>
          </w:tcPr>
          <w:p w14:paraId="25FA105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05508F4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8CDA465"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6614D7A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pais</w:t>
            </w:r>
          </w:p>
        </w:tc>
        <w:tc>
          <w:tcPr>
            <w:tcW w:w="941" w:type="dxa"/>
            <w:tcBorders>
              <w:top w:val="nil"/>
              <w:left w:val="nil"/>
              <w:bottom w:val="single" w:sz="4" w:space="0" w:color="auto"/>
              <w:right w:val="single" w:sz="4" w:space="0" w:color="auto"/>
            </w:tcBorders>
            <w:shd w:val="clear" w:color="auto" w:fill="auto"/>
            <w:vAlign w:val="center"/>
            <w:hideMark/>
          </w:tcPr>
          <w:p w14:paraId="48A3466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14:paraId="3AD040C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62529D1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156</w:t>
            </w:r>
          </w:p>
        </w:tc>
        <w:tc>
          <w:tcPr>
            <w:tcW w:w="407" w:type="dxa"/>
            <w:tcBorders>
              <w:top w:val="single" w:sz="4" w:space="0" w:color="auto"/>
              <w:left w:val="nil"/>
              <w:bottom w:val="nil"/>
              <w:right w:val="single" w:sz="4" w:space="0" w:color="auto"/>
            </w:tcBorders>
            <w:shd w:val="clear" w:color="auto" w:fill="auto"/>
            <w:noWrap/>
            <w:vAlign w:val="center"/>
            <w:hideMark/>
          </w:tcPr>
          <w:p w14:paraId="1662348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158</w:t>
            </w:r>
          </w:p>
        </w:tc>
        <w:tc>
          <w:tcPr>
            <w:tcW w:w="4829" w:type="dxa"/>
            <w:tcBorders>
              <w:top w:val="nil"/>
              <w:left w:val="nil"/>
              <w:bottom w:val="single" w:sz="4" w:space="0" w:color="auto"/>
              <w:right w:val="single" w:sz="4" w:space="0" w:color="auto"/>
            </w:tcBorders>
            <w:shd w:val="clear" w:color="auto" w:fill="auto"/>
            <w:vAlign w:val="center"/>
            <w:hideMark/>
          </w:tcPr>
          <w:p w14:paraId="50870F51"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Ver Tabla nacional de estaciones. </w:t>
            </w:r>
          </w:p>
        </w:tc>
        <w:tc>
          <w:tcPr>
            <w:tcW w:w="1260" w:type="dxa"/>
            <w:tcBorders>
              <w:top w:val="nil"/>
              <w:left w:val="nil"/>
              <w:bottom w:val="single" w:sz="4" w:space="0" w:color="auto"/>
              <w:right w:val="single" w:sz="4" w:space="0" w:color="auto"/>
            </w:tcBorders>
            <w:shd w:val="clear" w:color="auto" w:fill="auto"/>
            <w:vAlign w:val="center"/>
            <w:hideMark/>
          </w:tcPr>
          <w:p w14:paraId="6863673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también en peaje abierto</w:t>
            </w:r>
          </w:p>
        </w:tc>
        <w:tc>
          <w:tcPr>
            <w:tcW w:w="1038" w:type="dxa"/>
            <w:tcBorders>
              <w:top w:val="nil"/>
              <w:left w:val="nil"/>
              <w:bottom w:val="single" w:sz="4" w:space="0" w:color="auto"/>
              <w:right w:val="single" w:sz="4" w:space="0" w:color="auto"/>
            </w:tcBorders>
            <w:shd w:val="clear" w:color="auto" w:fill="auto"/>
            <w:vAlign w:val="center"/>
            <w:hideMark/>
          </w:tcPr>
          <w:p w14:paraId="487AE20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2D3DD97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6CAAEC3"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44288691"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Concesionaria</w:t>
            </w:r>
          </w:p>
        </w:tc>
        <w:tc>
          <w:tcPr>
            <w:tcW w:w="941" w:type="dxa"/>
            <w:tcBorders>
              <w:top w:val="nil"/>
              <w:left w:val="nil"/>
              <w:bottom w:val="single" w:sz="4" w:space="0" w:color="auto"/>
              <w:right w:val="single" w:sz="4" w:space="0" w:color="auto"/>
            </w:tcBorders>
            <w:shd w:val="clear" w:color="auto" w:fill="auto"/>
            <w:vAlign w:val="center"/>
            <w:hideMark/>
          </w:tcPr>
          <w:p w14:paraId="61BF344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7F456C31"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2554A34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159</w:t>
            </w:r>
          </w:p>
        </w:tc>
        <w:tc>
          <w:tcPr>
            <w:tcW w:w="407" w:type="dxa"/>
            <w:tcBorders>
              <w:top w:val="single" w:sz="4" w:space="0" w:color="auto"/>
              <w:left w:val="nil"/>
              <w:bottom w:val="nil"/>
              <w:right w:val="single" w:sz="4" w:space="0" w:color="auto"/>
            </w:tcBorders>
            <w:shd w:val="clear" w:color="auto" w:fill="auto"/>
            <w:noWrap/>
            <w:vAlign w:val="center"/>
            <w:hideMark/>
          </w:tcPr>
          <w:p w14:paraId="3B0921B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162</w:t>
            </w:r>
          </w:p>
        </w:tc>
        <w:tc>
          <w:tcPr>
            <w:tcW w:w="4829" w:type="dxa"/>
            <w:tcBorders>
              <w:top w:val="nil"/>
              <w:left w:val="nil"/>
              <w:bottom w:val="single" w:sz="4" w:space="0" w:color="auto"/>
              <w:right w:val="single" w:sz="4" w:space="0" w:color="auto"/>
            </w:tcBorders>
            <w:shd w:val="clear" w:color="auto" w:fill="auto"/>
            <w:vAlign w:val="center"/>
            <w:hideMark/>
          </w:tcPr>
          <w:p w14:paraId="685FC039"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w:t>
            </w:r>
          </w:p>
        </w:tc>
        <w:tc>
          <w:tcPr>
            <w:tcW w:w="1260" w:type="dxa"/>
            <w:tcBorders>
              <w:top w:val="nil"/>
              <w:left w:val="nil"/>
              <w:bottom w:val="single" w:sz="4" w:space="0" w:color="auto"/>
              <w:right w:val="single" w:sz="4" w:space="0" w:color="auto"/>
            </w:tcBorders>
            <w:shd w:val="clear" w:color="auto" w:fill="auto"/>
            <w:vAlign w:val="center"/>
            <w:hideMark/>
          </w:tcPr>
          <w:p w14:paraId="3C5E3AE0"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también en peaje abierto</w:t>
            </w:r>
          </w:p>
        </w:tc>
        <w:tc>
          <w:tcPr>
            <w:tcW w:w="1038" w:type="dxa"/>
            <w:tcBorders>
              <w:top w:val="nil"/>
              <w:left w:val="nil"/>
              <w:bottom w:val="single" w:sz="4" w:space="0" w:color="auto"/>
              <w:right w:val="single" w:sz="4" w:space="0" w:color="auto"/>
            </w:tcBorders>
            <w:shd w:val="clear" w:color="auto" w:fill="auto"/>
            <w:vAlign w:val="center"/>
            <w:hideMark/>
          </w:tcPr>
          <w:p w14:paraId="060579F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1B25DE3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9F9711B"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789F2CF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RED</w:t>
            </w:r>
          </w:p>
        </w:tc>
        <w:tc>
          <w:tcPr>
            <w:tcW w:w="941" w:type="dxa"/>
            <w:tcBorders>
              <w:top w:val="nil"/>
              <w:left w:val="nil"/>
              <w:bottom w:val="single" w:sz="4" w:space="0" w:color="auto"/>
              <w:right w:val="single" w:sz="4" w:space="0" w:color="auto"/>
            </w:tcBorders>
            <w:shd w:val="clear" w:color="auto" w:fill="auto"/>
            <w:vAlign w:val="center"/>
            <w:hideMark/>
          </w:tcPr>
          <w:p w14:paraId="0D8C7CB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14:paraId="619A07F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6D2FABF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163</w:t>
            </w:r>
          </w:p>
        </w:tc>
        <w:tc>
          <w:tcPr>
            <w:tcW w:w="407" w:type="dxa"/>
            <w:tcBorders>
              <w:top w:val="single" w:sz="4" w:space="0" w:color="auto"/>
              <w:left w:val="nil"/>
              <w:bottom w:val="nil"/>
              <w:right w:val="single" w:sz="4" w:space="0" w:color="auto"/>
            </w:tcBorders>
            <w:shd w:val="clear" w:color="auto" w:fill="auto"/>
            <w:noWrap/>
            <w:vAlign w:val="center"/>
            <w:hideMark/>
          </w:tcPr>
          <w:p w14:paraId="58E5603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164</w:t>
            </w:r>
          </w:p>
        </w:tc>
        <w:tc>
          <w:tcPr>
            <w:tcW w:w="4829" w:type="dxa"/>
            <w:tcBorders>
              <w:top w:val="nil"/>
              <w:left w:val="nil"/>
              <w:bottom w:val="single" w:sz="4" w:space="0" w:color="auto"/>
              <w:right w:val="single" w:sz="4" w:space="0" w:color="auto"/>
            </w:tcBorders>
            <w:shd w:val="clear" w:color="auto" w:fill="auto"/>
            <w:vAlign w:val="center"/>
            <w:hideMark/>
          </w:tcPr>
          <w:p w14:paraId="72A952C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w:t>
            </w:r>
          </w:p>
        </w:tc>
        <w:tc>
          <w:tcPr>
            <w:tcW w:w="1260" w:type="dxa"/>
            <w:tcBorders>
              <w:top w:val="nil"/>
              <w:left w:val="nil"/>
              <w:bottom w:val="single" w:sz="4" w:space="0" w:color="auto"/>
              <w:right w:val="single" w:sz="4" w:space="0" w:color="auto"/>
            </w:tcBorders>
            <w:shd w:val="clear" w:color="auto" w:fill="auto"/>
            <w:vAlign w:val="center"/>
            <w:hideMark/>
          </w:tcPr>
          <w:p w14:paraId="64D9A7F5"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también en peaje abierto</w:t>
            </w:r>
          </w:p>
        </w:tc>
        <w:tc>
          <w:tcPr>
            <w:tcW w:w="1038" w:type="dxa"/>
            <w:tcBorders>
              <w:top w:val="nil"/>
              <w:left w:val="nil"/>
              <w:bottom w:val="single" w:sz="4" w:space="0" w:color="auto"/>
              <w:right w:val="single" w:sz="4" w:space="0" w:color="auto"/>
            </w:tcBorders>
            <w:shd w:val="clear" w:color="auto" w:fill="auto"/>
            <w:vAlign w:val="center"/>
            <w:hideMark/>
          </w:tcPr>
          <w:p w14:paraId="0D0D520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531078D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BF0379A"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3174E2D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Codigo Estacion</w:t>
            </w:r>
          </w:p>
        </w:tc>
        <w:tc>
          <w:tcPr>
            <w:tcW w:w="941" w:type="dxa"/>
            <w:tcBorders>
              <w:top w:val="nil"/>
              <w:left w:val="nil"/>
              <w:bottom w:val="single" w:sz="4" w:space="0" w:color="auto"/>
              <w:right w:val="single" w:sz="4" w:space="0" w:color="auto"/>
            </w:tcBorders>
            <w:shd w:val="clear" w:color="auto" w:fill="auto"/>
            <w:vAlign w:val="center"/>
            <w:hideMark/>
          </w:tcPr>
          <w:p w14:paraId="6C2F174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659C584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39F38E3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165</w:t>
            </w:r>
          </w:p>
        </w:tc>
        <w:tc>
          <w:tcPr>
            <w:tcW w:w="407" w:type="dxa"/>
            <w:tcBorders>
              <w:top w:val="single" w:sz="4" w:space="0" w:color="auto"/>
              <w:left w:val="nil"/>
              <w:bottom w:val="nil"/>
              <w:right w:val="single" w:sz="4" w:space="0" w:color="auto"/>
            </w:tcBorders>
            <w:shd w:val="clear" w:color="auto" w:fill="auto"/>
            <w:noWrap/>
            <w:vAlign w:val="center"/>
            <w:hideMark/>
          </w:tcPr>
          <w:p w14:paraId="4FA36F1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168</w:t>
            </w:r>
          </w:p>
        </w:tc>
        <w:tc>
          <w:tcPr>
            <w:tcW w:w="4829" w:type="dxa"/>
            <w:tcBorders>
              <w:top w:val="nil"/>
              <w:left w:val="nil"/>
              <w:bottom w:val="single" w:sz="4" w:space="0" w:color="auto"/>
              <w:right w:val="single" w:sz="4" w:space="0" w:color="auto"/>
            </w:tcBorders>
            <w:shd w:val="clear" w:color="auto" w:fill="auto"/>
            <w:vAlign w:val="center"/>
            <w:hideMark/>
          </w:tcPr>
          <w:p w14:paraId="4BEA2F35"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Ver Tabla nacional de estaciones. </w:t>
            </w:r>
          </w:p>
        </w:tc>
        <w:tc>
          <w:tcPr>
            <w:tcW w:w="1260" w:type="dxa"/>
            <w:tcBorders>
              <w:top w:val="nil"/>
              <w:left w:val="nil"/>
              <w:bottom w:val="single" w:sz="4" w:space="0" w:color="auto"/>
              <w:right w:val="single" w:sz="4" w:space="0" w:color="auto"/>
            </w:tcBorders>
            <w:shd w:val="clear" w:color="auto" w:fill="auto"/>
            <w:vAlign w:val="center"/>
            <w:hideMark/>
          </w:tcPr>
          <w:p w14:paraId="7221DA45"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también en peaje abierto</w:t>
            </w:r>
          </w:p>
        </w:tc>
        <w:tc>
          <w:tcPr>
            <w:tcW w:w="1038" w:type="dxa"/>
            <w:tcBorders>
              <w:top w:val="nil"/>
              <w:left w:val="nil"/>
              <w:bottom w:val="single" w:sz="4" w:space="0" w:color="auto"/>
              <w:right w:val="single" w:sz="4" w:space="0" w:color="auto"/>
            </w:tcBorders>
            <w:shd w:val="clear" w:color="auto" w:fill="auto"/>
            <w:vAlign w:val="center"/>
            <w:hideMark/>
          </w:tcPr>
          <w:p w14:paraId="17BF76F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27448D5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6610DCE"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1991CA5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Vía de peaje </w:t>
            </w:r>
          </w:p>
        </w:tc>
        <w:tc>
          <w:tcPr>
            <w:tcW w:w="941" w:type="dxa"/>
            <w:tcBorders>
              <w:top w:val="nil"/>
              <w:left w:val="nil"/>
              <w:bottom w:val="single" w:sz="4" w:space="0" w:color="auto"/>
              <w:right w:val="single" w:sz="4" w:space="0" w:color="auto"/>
            </w:tcBorders>
            <w:shd w:val="clear" w:color="auto" w:fill="auto"/>
            <w:noWrap/>
            <w:vAlign w:val="center"/>
            <w:hideMark/>
          </w:tcPr>
          <w:p w14:paraId="090D2D3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14:paraId="598BC81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62879D3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169</w:t>
            </w:r>
          </w:p>
        </w:tc>
        <w:tc>
          <w:tcPr>
            <w:tcW w:w="407" w:type="dxa"/>
            <w:tcBorders>
              <w:top w:val="single" w:sz="4" w:space="0" w:color="auto"/>
              <w:left w:val="nil"/>
              <w:bottom w:val="nil"/>
              <w:right w:val="single" w:sz="4" w:space="0" w:color="auto"/>
            </w:tcBorders>
            <w:shd w:val="clear" w:color="auto" w:fill="auto"/>
            <w:noWrap/>
            <w:vAlign w:val="center"/>
            <w:hideMark/>
          </w:tcPr>
          <w:p w14:paraId="07A6A9F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170</w:t>
            </w:r>
          </w:p>
        </w:tc>
        <w:tc>
          <w:tcPr>
            <w:tcW w:w="4829" w:type="dxa"/>
            <w:tcBorders>
              <w:top w:val="nil"/>
              <w:left w:val="nil"/>
              <w:bottom w:val="single" w:sz="4" w:space="0" w:color="auto"/>
              <w:right w:val="single" w:sz="4" w:space="0" w:color="auto"/>
            </w:tcBorders>
            <w:shd w:val="clear" w:color="auto" w:fill="auto"/>
            <w:vAlign w:val="center"/>
            <w:hideMark/>
          </w:tcPr>
          <w:p w14:paraId="1FD3F71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Tabla nacional de estaciones.</w:t>
            </w:r>
          </w:p>
        </w:tc>
        <w:tc>
          <w:tcPr>
            <w:tcW w:w="1260" w:type="dxa"/>
            <w:tcBorders>
              <w:top w:val="nil"/>
              <w:left w:val="nil"/>
              <w:bottom w:val="single" w:sz="4" w:space="0" w:color="auto"/>
              <w:right w:val="single" w:sz="4" w:space="0" w:color="auto"/>
            </w:tcBorders>
            <w:shd w:val="clear" w:color="auto" w:fill="auto"/>
            <w:vAlign w:val="center"/>
            <w:hideMark/>
          </w:tcPr>
          <w:p w14:paraId="21BA552B"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también en peaje abierto</w:t>
            </w:r>
          </w:p>
        </w:tc>
        <w:tc>
          <w:tcPr>
            <w:tcW w:w="1038" w:type="dxa"/>
            <w:tcBorders>
              <w:top w:val="nil"/>
              <w:left w:val="nil"/>
              <w:bottom w:val="single" w:sz="4" w:space="0" w:color="auto"/>
              <w:right w:val="single" w:sz="4" w:space="0" w:color="auto"/>
            </w:tcBorders>
            <w:shd w:val="clear" w:color="auto" w:fill="auto"/>
            <w:vAlign w:val="center"/>
            <w:hideMark/>
          </w:tcPr>
          <w:p w14:paraId="04620E1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40C450E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61D1F66" w14:textId="77777777" w:rsidTr="001A22BA">
        <w:trPr>
          <w:trHeight w:val="612"/>
        </w:trPr>
        <w:tc>
          <w:tcPr>
            <w:tcW w:w="3124" w:type="dxa"/>
            <w:tcBorders>
              <w:top w:val="nil"/>
              <w:left w:val="single" w:sz="12" w:space="0" w:color="auto"/>
              <w:bottom w:val="single" w:sz="4" w:space="0" w:color="auto"/>
              <w:right w:val="single" w:sz="4" w:space="0" w:color="auto"/>
            </w:tcBorders>
            <w:shd w:val="clear" w:color="000000" w:fill="FFFFFF"/>
            <w:vAlign w:val="center"/>
            <w:hideMark/>
          </w:tcPr>
          <w:p w14:paraId="145B67CA"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Texto</w:t>
            </w:r>
          </w:p>
        </w:tc>
        <w:tc>
          <w:tcPr>
            <w:tcW w:w="941" w:type="dxa"/>
            <w:tcBorders>
              <w:top w:val="nil"/>
              <w:left w:val="nil"/>
              <w:bottom w:val="single" w:sz="4" w:space="0" w:color="auto"/>
              <w:right w:val="single" w:sz="4" w:space="0" w:color="auto"/>
            </w:tcBorders>
            <w:shd w:val="clear" w:color="000000" w:fill="FFFFFF"/>
            <w:noWrap/>
            <w:vAlign w:val="center"/>
            <w:hideMark/>
          </w:tcPr>
          <w:p w14:paraId="11A95C9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1600" w:type="dxa"/>
            <w:tcBorders>
              <w:top w:val="nil"/>
              <w:left w:val="nil"/>
              <w:bottom w:val="single" w:sz="4" w:space="0" w:color="auto"/>
              <w:right w:val="single" w:sz="4" w:space="0" w:color="auto"/>
            </w:tcBorders>
            <w:shd w:val="clear" w:color="000000" w:fill="FFFFFF"/>
            <w:vAlign w:val="center"/>
            <w:hideMark/>
          </w:tcPr>
          <w:p w14:paraId="2951ED2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single" w:sz="4" w:space="0" w:color="auto"/>
              <w:left w:val="nil"/>
              <w:bottom w:val="nil"/>
              <w:right w:val="single" w:sz="4" w:space="0" w:color="auto"/>
            </w:tcBorders>
            <w:shd w:val="clear" w:color="000000" w:fill="FFFFFF"/>
            <w:noWrap/>
            <w:vAlign w:val="center"/>
            <w:hideMark/>
          </w:tcPr>
          <w:p w14:paraId="4703413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171</w:t>
            </w:r>
          </w:p>
        </w:tc>
        <w:tc>
          <w:tcPr>
            <w:tcW w:w="407" w:type="dxa"/>
            <w:tcBorders>
              <w:top w:val="single" w:sz="4" w:space="0" w:color="auto"/>
              <w:left w:val="nil"/>
              <w:bottom w:val="nil"/>
              <w:right w:val="single" w:sz="4" w:space="0" w:color="auto"/>
            </w:tcBorders>
            <w:shd w:val="clear" w:color="000000" w:fill="FFFFFF"/>
            <w:noWrap/>
            <w:vAlign w:val="center"/>
            <w:hideMark/>
          </w:tcPr>
          <w:p w14:paraId="62E9AB3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195</w:t>
            </w:r>
          </w:p>
        </w:tc>
        <w:tc>
          <w:tcPr>
            <w:tcW w:w="4829" w:type="dxa"/>
            <w:tcBorders>
              <w:top w:val="nil"/>
              <w:left w:val="nil"/>
              <w:bottom w:val="single" w:sz="4" w:space="0" w:color="auto"/>
              <w:right w:val="single" w:sz="4" w:space="0" w:color="auto"/>
            </w:tcBorders>
            <w:shd w:val="clear" w:color="000000" w:fill="FFFFFF"/>
            <w:vAlign w:val="center"/>
            <w:hideMark/>
          </w:tcPr>
          <w:p w14:paraId="395ABE8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Campo de texto con la explicación de la transacción, para ser copiado en la factura del  emisor al usuario. Si no se usa debe rellenarse con blancos.  </w:t>
            </w:r>
          </w:p>
        </w:tc>
        <w:tc>
          <w:tcPr>
            <w:tcW w:w="1260" w:type="dxa"/>
            <w:tcBorders>
              <w:top w:val="nil"/>
              <w:left w:val="nil"/>
              <w:bottom w:val="single" w:sz="4" w:space="0" w:color="auto"/>
              <w:right w:val="single" w:sz="4" w:space="0" w:color="auto"/>
            </w:tcBorders>
            <w:shd w:val="clear" w:color="000000" w:fill="FFFFFF"/>
            <w:vAlign w:val="center"/>
            <w:hideMark/>
          </w:tcPr>
          <w:p w14:paraId="694B9DC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000000" w:fill="FFFFFF"/>
            <w:vAlign w:val="center"/>
            <w:hideMark/>
          </w:tcPr>
          <w:p w14:paraId="14EFB9C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000000" w:fill="FFFFFF"/>
            <w:vAlign w:val="center"/>
            <w:hideMark/>
          </w:tcPr>
          <w:p w14:paraId="4BB5BCE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5FBC02C0" w14:textId="77777777" w:rsidTr="001A22BA">
        <w:trPr>
          <w:trHeight w:val="816"/>
        </w:trPr>
        <w:tc>
          <w:tcPr>
            <w:tcW w:w="3124" w:type="dxa"/>
            <w:tcBorders>
              <w:top w:val="nil"/>
              <w:left w:val="single" w:sz="12" w:space="0" w:color="auto"/>
              <w:bottom w:val="single" w:sz="4" w:space="0" w:color="auto"/>
              <w:right w:val="single" w:sz="4" w:space="0" w:color="auto"/>
            </w:tcBorders>
            <w:shd w:val="clear" w:color="000000" w:fill="FFFFFF"/>
            <w:vAlign w:val="center"/>
            <w:hideMark/>
          </w:tcPr>
          <w:p w14:paraId="764A3CFB"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Tipo de vía  (manual, automática) </w:t>
            </w:r>
          </w:p>
        </w:tc>
        <w:tc>
          <w:tcPr>
            <w:tcW w:w="941" w:type="dxa"/>
            <w:tcBorders>
              <w:top w:val="nil"/>
              <w:left w:val="nil"/>
              <w:bottom w:val="single" w:sz="4" w:space="0" w:color="auto"/>
              <w:right w:val="single" w:sz="4" w:space="0" w:color="auto"/>
            </w:tcBorders>
            <w:shd w:val="clear" w:color="000000" w:fill="FFFFFF"/>
            <w:noWrap/>
            <w:vAlign w:val="center"/>
            <w:hideMark/>
          </w:tcPr>
          <w:p w14:paraId="19125A7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000000" w:fill="FFFFFF"/>
            <w:vAlign w:val="center"/>
            <w:hideMark/>
          </w:tcPr>
          <w:p w14:paraId="7025C65F"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000000" w:fill="FFFFFF"/>
            <w:noWrap/>
            <w:vAlign w:val="center"/>
            <w:hideMark/>
          </w:tcPr>
          <w:p w14:paraId="7438125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196</w:t>
            </w:r>
          </w:p>
        </w:tc>
        <w:tc>
          <w:tcPr>
            <w:tcW w:w="407" w:type="dxa"/>
            <w:tcBorders>
              <w:top w:val="single" w:sz="4" w:space="0" w:color="auto"/>
              <w:left w:val="nil"/>
              <w:bottom w:val="nil"/>
              <w:right w:val="single" w:sz="4" w:space="0" w:color="auto"/>
            </w:tcBorders>
            <w:shd w:val="clear" w:color="000000" w:fill="FFFFFF"/>
            <w:noWrap/>
            <w:vAlign w:val="center"/>
            <w:hideMark/>
          </w:tcPr>
          <w:p w14:paraId="26254A5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197</w:t>
            </w:r>
          </w:p>
        </w:tc>
        <w:tc>
          <w:tcPr>
            <w:tcW w:w="4829" w:type="dxa"/>
            <w:tcBorders>
              <w:top w:val="nil"/>
              <w:left w:val="nil"/>
              <w:bottom w:val="single" w:sz="4" w:space="0" w:color="auto"/>
              <w:right w:val="single" w:sz="4" w:space="0" w:color="auto"/>
            </w:tcBorders>
            <w:shd w:val="clear" w:color="000000" w:fill="FFFFFF"/>
            <w:vAlign w:val="center"/>
            <w:hideMark/>
          </w:tcPr>
          <w:p w14:paraId="7FA182E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"01" Manual</w:t>
            </w:r>
            <w:r w:rsidRPr="001A22BA">
              <w:rPr>
                <w:rFonts w:ascii="Arial" w:eastAsia="Times New Roman" w:hAnsi="Arial" w:cs="Arial"/>
                <w:sz w:val="16"/>
                <w:szCs w:val="16"/>
                <w:lang w:eastAsia="es-ES"/>
              </w:rPr>
              <w:br/>
              <w:t>"02" Automática</w:t>
            </w:r>
            <w:r w:rsidRPr="001A22BA">
              <w:rPr>
                <w:rFonts w:ascii="Arial" w:eastAsia="Times New Roman" w:hAnsi="Arial" w:cs="Arial"/>
                <w:sz w:val="16"/>
                <w:szCs w:val="16"/>
                <w:lang w:eastAsia="es-ES"/>
              </w:rPr>
              <w:br/>
              <w:t>"03" EFC Dedicada</w:t>
            </w:r>
            <w:r w:rsidRPr="001A22BA">
              <w:rPr>
                <w:rFonts w:ascii="Arial" w:eastAsia="Times New Roman" w:hAnsi="Arial" w:cs="Arial"/>
                <w:sz w:val="16"/>
                <w:szCs w:val="16"/>
                <w:lang w:eastAsia="es-ES"/>
              </w:rPr>
              <w:br/>
              <w:t>“04” Mixta</w:t>
            </w:r>
          </w:p>
        </w:tc>
        <w:tc>
          <w:tcPr>
            <w:tcW w:w="1260" w:type="dxa"/>
            <w:tcBorders>
              <w:top w:val="nil"/>
              <w:left w:val="nil"/>
              <w:bottom w:val="single" w:sz="4" w:space="0" w:color="auto"/>
              <w:right w:val="single" w:sz="4" w:space="0" w:color="auto"/>
            </w:tcBorders>
            <w:shd w:val="clear" w:color="000000" w:fill="FFFFFF"/>
            <w:vAlign w:val="center"/>
            <w:hideMark/>
          </w:tcPr>
          <w:p w14:paraId="7227EAE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000000" w:fill="FFFFFF"/>
            <w:vAlign w:val="center"/>
            <w:hideMark/>
          </w:tcPr>
          <w:p w14:paraId="006C6EA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000000" w:fill="FFFFFF"/>
            <w:vAlign w:val="center"/>
            <w:hideMark/>
          </w:tcPr>
          <w:p w14:paraId="5ADCB29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4FD402F3" w14:textId="77777777" w:rsidTr="001A22BA">
        <w:trPr>
          <w:trHeight w:val="612"/>
        </w:trPr>
        <w:tc>
          <w:tcPr>
            <w:tcW w:w="3124" w:type="dxa"/>
            <w:tcBorders>
              <w:top w:val="nil"/>
              <w:left w:val="single" w:sz="12" w:space="0" w:color="auto"/>
              <w:bottom w:val="single" w:sz="4" w:space="0" w:color="auto"/>
              <w:right w:val="single" w:sz="4" w:space="0" w:color="auto"/>
            </w:tcBorders>
            <w:shd w:val="clear" w:color="000000" w:fill="FFFFFF"/>
            <w:vAlign w:val="center"/>
            <w:hideMark/>
          </w:tcPr>
          <w:p w14:paraId="4AC2786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Tipo de medio de pago</w:t>
            </w:r>
          </w:p>
        </w:tc>
        <w:tc>
          <w:tcPr>
            <w:tcW w:w="941" w:type="dxa"/>
            <w:tcBorders>
              <w:top w:val="nil"/>
              <w:left w:val="nil"/>
              <w:bottom w:val="single" w:sz="4" w:space="0" w:color="auto"/>
              <w:right w:val="single" w:sz="4" w:space="0" w:color="auto"/>
            </w:tcBorders>
            <w:shd w:val="clear" w:color="000000" w:fill="FFFFFF"/>
            <w:noWrap/>
            <w:vAlign w:val="center"/>
            <w:hideMark/>
          </w:tcPr>
          <w:p w14:paraId="2191326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000000" w:fill="FFFFFF"/>
            <w:vAlign w:val="center"/>
            <w:hideMark/>
          </w:tcPr>
          <w:p w14:paraId="5A46607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000000" w:fill="FFFFFF"/>
            <w:noWrap/>
            <w:vAlign w:val="center"/>
            <w:hideMark/>
          </w:tcPr>
          <w:p w14:paraId="58F0B6E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198</w:t>
            </w:r>
          </w:p>
        </w:tc>
        <w:tc>
          <w:tcPr>
            <w:tcW w:w="407" w:type="dxa"/>
            <w:tcBorders>
              <w:top w:val="single" w:sz="4" w:space="0" w:color="auto"/>
              <w:left w:val="nil"/>
              <w:bottom w:val="nil"/>
              <w:right w:val="single" w:sz="4" w:space="0" w:color="auto"/>
            </w:tcBorders>
            <w:shd w:val="clear" w:color="000000" w:fill="FFFFFF"/>
            <w:noWrap/>
            <w:vAlign w:val="center"/>
            <w:hideMark/>
          </w:tcPr>
          <w:p w14:paraId="25A4F8A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199</w:t>
            </w:r>
          </w:p>
        </w:tc>
        <w:tc>
          <w:tcPr>
            <w:tcW w:w="4829" w:type="dxa"/>
            <w:tcBorders>
              <w:top w:val="nil"/>
              <w:left w:val="nil"/>
              <w:bottom w:val="single" w:sz="4" w:space="0" w:color="auto"/>
              <w:right w:val="single" w:sz="4" w:space="0" w:color="auto"/>
            </w:tcBorders>
            <w:shd w:val="clear" w:color="000000" w:fill="FFFFFF"/>
            <w:vAlign w:val="center"/>
            <w:hideMark/>
          </w:tcPr>
          <w:p w14:paraId="44E3345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"01" Efectivo</w:t>
            </w:r>
            <w:r w:rsidRPr="001A22BA">
              <w:rPr>
                <w:rFonts w:ascii="Arial" w:eastAsia="Times New Roman" w:hAnsi="Arial" w:cs="Arial"/>
                <w:sz w:val="16"/>
                <w:szCs w:val="16"/>
                <w:lang w:eastAsia="es-ES"/>
              </w:rPr>
              <w:br/>
              <w:t>"02" EFC</w:t>
            </w:r>
            <w:r w:rsidRPr="001A22BA">
              <w:rPr>
                <w:rFonts w:ascii="Arial" w:eastAsia="Times New Roman" w:hAnsi="Arial" w:cs="Arial"/>
                <w:sz w:val="16"/>
                <w:szCs w:val="16"/>
                <w:lang w:eastAsia="es-ES"/>
              </w:rPr>
              <w:br/>
              <w:t>"03" Tarjeta</w:t>
            </w:r>
          </w:p>
        </w:tc>
        <w:tc>
          <w:tcPr>
            <w:tcW w:w="1260" w:type="dxa"/>
            <w:tcBorders>
              <w:top w:val="nil"/>
              <w:left w:val="nil"/>
              <w:bottom w:val="single" w:sz="4" w:space="0" w:color="auto"/>
              <w:right w:val="single" w:sz="4" w:space="0" w:color="auto"/>
            </w:tcBorders>
            <w:shd w:val="clear" w:color="000000" w:fill="FFFFFF"/>
            <w:vAlign w:val="center"/>
            <w:hideMark/>
          </w:tcPr>
          <w:p w14:paraId="5B5BF77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000000" w:fill="FFFFFF"/>
            <w:vAlign w:val="center"/>
            <w:hideMark/>
          </w:tcPr>
          <w:p w14:paraId="7231BF2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000000" w:fill="FFFFFF"/>
            <w:vAlign w:val="center"/>
            <w:hideMark/>
          </w:tcPr>
          <w:p w14:paraId="7980734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4307DF83" w14:textId="77777777" w:rsidTr="001A22BA">
        <w:trPr>
          <w:trHeight w:val="408"/>
        </w:trPr>
        <w:tc>
          <w:tcPr>
            <w:tcW w:w="3124" w:type="dxa"/>
            <w:tcBorders>
              <w:top w:val="nil"/>
              <w:left w:val="single" w:sz="12" w:space="0" w:color="auto"/>
              <w:bottom w:val="single" w:sz="4" w:space="0" w:color="auto"/>
              <w:right w:val="single" w:sz="4" w:space="0" w:color="auto"/>
            </w:tcBorders>
            <w:shd w:val="clear" w:color="000000" w:fill="FFFFFF"/>
            <w:vAlign w:val="center"/>
            <w:hideMark/>
          </w:tcPr>
          <w:p w14:paraId="1382041D"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Modo de operación</w:t>
            </w:r>
          </w:p>
        </w:tc>
        <w:tc>
          <w:tcPr>
            <w:tcW w:w="941" w:type="dxa"/>
            <w:tcBorders>
              <w:top w:val="nil"/>
              <w:left w:val="nil"/>
              <w:bottom w:val="single" w:sz="4" w:space="0" w:color="auto"/>
              <w:right w:val="single" w:sz="4" w:space="0" w:color="auto"/>
            </w:tcBorders>
            <w:shd w:val="clear" w:color="000000" w:fill="FFFFFF"/>
            <w:noWrap/>
            <w:vAlign w:val="center"/>
            <w:hideMark/>
          </w:tcPr>
          <w:p w14:paraId="7DE48C3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000000" w:fill="FFFFFF"/>
            <w:vAlign w:val="center"/>
            <w:hideMark/>
          </w:tcPr>
          <w:p w14:paraId="43E44FAF"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000000" w:fill="FFFFFF"/>
            <w:noWrap/>
            <w:vAlign w:val="center"/>
            <w:hideMark/>
          </w:tcPr>
          <w:p w14:paraId="28D1B27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200</w:t>
            </w:r>
          </w:p>
        </w:tc>
        <w:tc>
          <w:tcPr>
            <w:tcW w:w="407" w:type="dxa"/>
            <w:tcBorders>
              <w:top w:val="single" w:sz="4" w:space="0" w:color="auto"/>
              <w:left w:val="nil"/>
              <w:bottom w:val="nil"/>
              <w:right w:val="single" w:sz="4" w:space="0" w:color="auto"/>
            </w:tcBorders>
            <w:shd w:val="clear" w:color="000000" w:fill="FFFFFF"/>
            <w:noWrap/>
            <w:vAlign w:val="center"/>
            <w:hideMark/>
          </w:tcPr>
          <w:p w14:paraId="0FB9049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201</w:t>
            </w:r>
          </w:p>
        </w:tc>
        <w:tc>
          <w:tcPr>
            <w:tcW w:w="4829" w:type="dxa"/>
            <w:tcBorders>
              <w:top w:val="nil"/>
              <w:left w:val="nil"/>
              <w:bottom w:val="single" w:sz="4" w:space="0" w:color="auto"/>
              <w:right w:val="single" w:sz="4" w:space="0" w:color="auto"/>
            </w:tcBorders>
            <w:shd w:val="clear" w:color="000000" w:fill="FFFFFF"/>
            <w:vAlign w:val="center"/>
            <w:hideMark/>
          </w:tcPr>
          <w:p w14:paraId="47F1912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"01" Normal</w:t>
            </w:r>
            <w:r w:rsidRPr="001A22BA">
              <w:rPr>
                <w:rFonts w:ascii="Arial" w:eastAsia="Times New Roman" w:hAnsi="Arial" w:cs="Arial"/>
                <w:sz w:val="16"/>
                <w:szCs w:val="16"/>
                <w:lang w:eastAsia="es-ES"/>
              </w:rPr>
              <w:br/>
              <w:t xml:space="preserve">"02" degradada </w:t>
            </w:r>
          </w:p>
        </w:tc>
        <w:tc>
          <w:tcPr>
            <w:tcW w:w="1260" w:type="dxa"/>
            <w:tcBorders>
              <w:top w:val="nil"/>
              <w:left w:val="nil"/>
              <w:bottom w:val="single" w:sz="4" w:space="0" w:color="auto"/>
              <w:right w:val="single" w:sz="4" w:space="0" w:color="auto"/>
            </w:tcBorders>
            <w:shd w:val="clear" w:color="000000" w:fill="FFFFFF"/>
            <w:vAlign w:val="center"/>
            <w:hideMark/>
          </w:tcPr>
          <w:p w14:paraId="195B95B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000000" w:fill="FFFFFF"/>
            <w:vAlign w:val="center"/>
            <w:hideMark/>
          </w:tcPr>
          <w:p w14:paraId="698C291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000000" w:fill="FFFFFF"/>
            <w:vAlign w:val="center"/>
            <w:hideMark/>
          </w:tcPr>
          <w:p w14:paraId="4110F80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72EE68A6" w14:textId="77777777" w:rsidTr="001A22BA">
        <w:trPr>
          <w:trHeight w:val="420"/>
        </w:trPr>
        <w:tc>
          <w:tcPr>
            <w:tcW w:w="3124" w:type="dxa"/>
            <w:tcBorders>
              <w:top w:val="nil"/>
              <w:left w:val="single" w:sz="12" w:space="0" w:color="auto"/>
              <w:bottom w:val="single" w:sz="12" w:space="0" w:color="auto"/>
              <w:right w:val="single" w:sz="4" w:space="0" w:color="auto"/>
            </w:tcBorders>
            <w:shd w:val="clear" w:color="000000" w:fill="FFFFFF"/>
            <w:vAlign w:val="center"/>
            <w:hideMark/>
          </w:tcPr>
          <w:p w14:paraId="20167C8F"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Entrada manual de datos OBE</w:t>
            </w:r>
          </w:p>
        </w:tc>
        <w:tc>
          <w:tcPr>
            <w:tcW w:w="941" w:type="dxa"/>
            <w:tcBorders>
              <w:top w:val="nil"/>
              <w:left w:val="nil"/>
              <w:bottom w:val="single" w:sz="12" w:space="0" w:color="auto"/>
              <w:right w:val="single" w:sz="4" w:space="0" w:color="auto"/>
            </w:tcBorders>
            <w:shd w:val="clear" w:color="000000" w:fill="FFFFFF"/>
            <w:noWrap/>
            <w:vAlign w:val="center"/>
            <w:hideMark/>
          </w:tcPr>
          <w:p w14:paraId="19B536D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8" w:space="0" w:color="auto"/>
              <w:right w:val="single" w:sz="4" w:space="0" w:color="auto"/>
            </w:tcBorders>
            <w:shd w:val="clear" w:color="000000" w:fill="FFFFFF"/>
            <w:vAlign w:val="center"/>
            <w:hideMark/>
          </w:tcPr>
          <w:p w14:paraId="5806AFF9"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single" w:sz="12" w:space="0" w:color="auto"/>
              <w:right w:val="single" w:sz="4" w:space="0" w:color="auto"/>
            </w:tcBorders>
            <w:shd w:val="clear" w:color="000000" w:fill="FFFFFF"/>
            <w:noWrap/>
            <w:vAlign w:val="center"/>
            <w:hideMark/>
          </w:tcPr>
          <w:p w14:paraId="1399CEA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202</w:t>
            </w:r>
          </w:p>
        </w:tc>
        <w:tc>
          <w:tcPr>
            <w:tcW w:w="407" w:type="dxa"/>
            <w:tcBorders>
              <w:top w:val="single" w:sz="4" w:space="0" w:color="auto"/>
              <w:left w:val="nil"/>
              <w:bottom w:val="single" w:sz="12" w:space="0" w:color="auto"/>
              <w:right w:val="single" w:sz="4" w:space="0" w:color="auto"/>
            </w:tcBorders>
            <w:shd w:val="clear" w:color="000000" w:fill="FFFFFF"/>
            <w:noWrap/>
            <w:vAlign w:val="center"/>
            <w:hideMark/>
          </w:tcPr>
          <w:p w14:paraId="0E9AC04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203</w:t>
            </w:r>
          </w:p>
        </w:tc>
        <w:tc>
          <w:tcPr>
            <w:tcW w:w="4829" w:type="dxa"/>
            <w:tcBorders>
              <w:top w:val="nil"/>
              <w:left w:val="nil"/>
              <w:bottom w:val="single" w:sz="12" w:space="0" w:color="auto"/>
              <w:right w:val="single" w:sz="4" w:space="0" w:color="auto"/>
            </w:tcBorders>
            <w:shd w:val="clear" w:color="000000" w:fill="FFFFFF"/>
            <w:vAlign w:val="center"/>
            <w:hideMark/>
          </w:tcPr>
          <w:p w14:paraId="61CF402E"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“0” Datos capturados electrónicamente.</w:t>
            </w:r>
            <w:r w:rsidRPr="001A22BA">
              <w:rPr>
                <w:rFonts w:ascii="Arial" w:eastAsia="Times New Roman" w:hAnsi="Arial" w:cs="Arial"/>
                <w:sz w:val="16"/>
                <w:szCs w:val="16"/>
                <w:lang w:eastAsia="es-ES"/>
              </w:rPr>
              <w:br/>
              <w:t>“1” Entrada manual de datos.</w:t>
            </w:r>
          </w:p>
        </w:tc>
        <w:tc>
          <w:tcPr>
            <w:tcW w:w="1260" w:type="dxa"/>
            <w:tcBorders>
              <w:top w:val="nil"/>
              <w:left w:val="nil"/>
              <w:bottom w:val="single" w:sz="12" w:space="0" w:color="auto"/>
              <w:right w:val="single" w:sz="4" w:space="0" w:color="auto"/>
            </w:tcBorders>
            <w:shd w:val="clear" w:color="000000" w:fill="FFFFFF"/>
            <w:vAlign w:val="center"/>
            <w:hideMark/>
          </w:tcPr>
          <w:p w14:paraId="66DDFD2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12" w:space="0" w:color="auto"/>
              <w:right w:val="single" w:sz="4" w:space="0" w:color="auto"/>
            </w:tcBorders>
            <w:shd w:val="clear" w:color="000000" w:fill="FFFFFF"/>
            <w:vAlign w:val="center"/>
            <w:hideMark/>
          </w:tcPr>
          <w:p w14:paraId="6D449B5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obligatoria</w:t>
            </w:r>
          </w:p>
        </w:tc>
        <w:tc>
          <w:tcPr>
            <w:tcW w:w="763" w:type="dxa"/>
            <w:tcBorders>
              <w:top w:val="nil"/>
              <w:left w:val="nil"/>
              <w:bottom w:val="single" w:sz="8" w:space="0" w:color="auto"/>
              <w:right w:val="single" w:sz="12" w:space="0" w:color="auto"/>
            </w:tcBorders>
            <w:shd w:val="clear" w:color="000000" w:fill="FFFFFF"/>
            <w:vAlign w:val="center"/>
            <w:hideMark/>
          </w:tcPr>
          <w:p w14:paraId="7C08A6A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7B1C382" w14:textId="77777777" w:rsidTr="001A22BA">
        <w:trPr>
          <w:trHeight w:val="840"/>
        </w:trPr>
        <w:tc>
          <w:tcPr>
            <w:tcW w:w="3124"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3F319E9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Categoría vehículo (medida)</w:t>
            </w:r>
          </w:p>
        </w:tc>
        <w:tc>
          <w:tcPr>
            <w:tcW w:w="941" w:type="dxa"/>
            <w:tcBorders>
              <w:top w:val="single" w:sz="4" w:space="0" w:color="auto"/>
              <w:left w:val="nil"/>
              <w:bottom w:val="single" w:sz="12" w:space="0" w:color="auto"/>
              <w:right w:val="single" w:sz="4" w:space="0" w:color="auto"/>
            </w:tcBorders>
            <w:shd w:val="clear" w:color="auto" w:fill="auto"/>
            <w:noWrap/>
            <w:vAlign w:val="center"/>
            <w:hideMark/>
          </w:tcPr>
          <w:p w14:paraId="6D9EE60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12" w:space="0" w:color="auto"/>
              <w:right w:val="single" w:sz="4" w:space="0" w:color="auto"/>
            </w:tcBorders>
            <w:shd w:val="clear" w:color="auto" w:fill="auto"/>
            <w:noWrap/>
            <w:vAlign w:val="center"/>
            <w:hideMark/>
          </w:tcPr>
          <w:p w14:paraId="03EC1B40"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single" w:sz="12" w:space="0" w:color="auto"/>
              <w:right w:val="single" w:sz="4" w:space="0" w:color="auto"/>
            </w:tcBorders>
            <w:shd w:val="clear" w:color="auto" w:fill="auto"/>
            <w:noWrap/>
            <w:vAlign w:val="center"/>
            <w:hideMark/>
          </w:tcPr>
          <w:p w14:paraId="13DE256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204</w:t>
            </w:r>
          </w:p>
        </w:tc>
        <w:tc>
          <w:tcPr>
            <w:tcW w:w="407" w:type="dxa"/>
            <w:tcBorders>
              <w:top w:val="nil"/>
              <w:left w:val="nil"/>
              <w:bottom w:val="single" w:sz="12" w:space="0" w:color="auto"/>
              <w:right w:val="single" w:sz="4" w:space="0" w:color="auto"/>
            </w:tcBorders>
            <w:shd w:val="clear" w:color="auto" w:fill="auto"/>
            <w:noWrap/>
            <w:vAlign w:val="center"/>
            <w:hideMark/>
          </w:tcPr>
          <w:p w14:paraId="4C4E321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204</w:t>
            </w:r>
          </w:p>
        </w:tc>
        <w:tc>
          <w:tcPr>
            <w:tcW w:w="4829" w:type="dxa"/>
            <w:tcBorders>
              <w:top w:val="single" w:sz="4" w:space="0" w:color="auto"/>
              <w:left w:val="nil"/>
              <w:bottom w:val="single" w:sz="12" w:space="0" w:color="auto"/>
              <w:right w:val="single" w:sz="4" w:space="0" w:color="auto"/>
            </w:tcBorders>
            <w:shd w:val="clear" w:color="auto" w:fill="auto"/>
            <w:vAlign w:val="center"/>
            <w:hideMark/>
          </w:tcPr>
          <w:p w14:paraId="6EE398D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1      motocicletas.</w:t>
            </w:r>
            <w:r w:rsidRPr="001A22BA">
              <w:rPr>
                <w:rFonts w:ascii="Arial" w:eastAsia="Times New Roman" w:hAnsi="Arial" w:cs="Arial"/>
                <w:sz w:val="16"/>
                <w:szCs w:val="16"/>
                <w:lang w:eastAsia="es-ES"/>
              </w:rPr>
              <w:br/>
              <w:t>2      Turismos ligeros.</w:t>
            </w:r>
            <w:r w:rsidRPr="001A22BA">
              <w:rPr>
                <w:rFonts w:ascii="Arial" w:eastAsia="Times New Roman" w:hAnsi="Arial" w:cs="Arial"/>
                <w:sz w:val="16"/>
                <w:szCs w:val="16"/>
                <w:lang w:eastAsia="es-ES"/>
              </w:rPr>
              <w:br/>
              <w:t>3      Pesados.</w:t>
            </w:r>
            <w:r w:rsidRPr="001A22BA">
              <w:rPr>
                <w:rFonts w:ascii="Arial" w:eastAsia="Times New Roman" w:hAnsi="Arial" w:cs="Arial"/>
                <w:sz w:val="16"/>
                <w:szCs w:val="16"/>
                <w:lang w:eastAsia="es-ES"/>
              </w:rPr>
              <w:br/>
              <w:t>4      Pesados II".</w:t>
            </w:r>
          </w:p>
        </w:tc>
        <w:tc>
          <w:tcPr>
            <w:tcW w:w="1260" w:type="dxa"/>
            <w:tcBorders>
              <w:top w:val="single" w:sz="4" w:space="0" w:color="auto"/>
              <w:left w:val="nil"/>
              <w:bottom w:val="single" w:sz="12" w:space="0" w:color="auto"/>
              <w:right w:val="single" w:sz="4" w:space="0" w:color="auto"/>
            </w:tcBorders>
            <w:shd w:val="clear" w:color="auto" w:fill="auto"/>
            <w:vAlign w:val="center"/>
            <w:hideMark/>
          </w:tcPr>
          <w:p w14:paraId="2C6BEBD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4344631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12" w:space="0" w:color="auto"/>
              <w:right w:val="single" w:sz="12" w:space="0" w:color="auto"/>
            </w:tcBorders>
            <w:shd w:val="clear" w:color="auto" w:fill="auto"/>
            <w:vAlign w:val="center"/>
            <w:hideMark/>
          </w:tcPr>
          <w:p w14:paraId="319B239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61865312" w14:textId="77777777" w:rsidTr="001A22BA">
        <w:trPr>
          <w:trHeight w:val="82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69A60FAA" w14:textId="77777777" w:rsidR="001A22BA" w:rsidRPr="001A22BA" w:rsidRDefault="001A22BA" w:rsidP="001A22BA">
            <w:pPr>
              <w:ind w:left="0"/>
              <w:rPr>
                <w:rFonts w:ascii="Arial" w:eastAsia="Times New Roman" w:hAnsi="Arial" w:cs="Arial"/>
                <w:b/>
                <w:bCs/>
                <w:sz w:val="16"/>
                <w:szCs w:val="16"/>
                <w:lang w:val="en-US" w:eastAsia="es-ES"/>
              </w:rPr>
            </w:pPr>
            <w:r w:rsidRPr="001A22BA">
              <w:rPr>
                <w:rFonts w:ascii="Arial" w:eastAsia="Times New Roman" w:hAnsi="Arial" w:cs="Arial"/>
                <w:b/>
                <w:bCs/>
                <w:sz w:val="16"/>
                <w:szCs w:val="16"/>
                <w:lang w:val="en-US" w:eastAsia="es-ES"/>
              </w:rPr>
              <w:t>Matricula (Vehicle Licence Plate Number)</w:t>
            </w:r>
          </w:p>
        </w:tc>
        <w:tc>
          <w:tcPr>
            <w:tcW w:w="941" w:type="dxa"/>
            <w:tcBorders>
              <w:top w:val="nil"/>
              <w:left w:val="nil"/>
              <w:bottom w:val="single" w:sz="4" w:space="0" w:color="auto"/>
              <w:right w:val="single" w:sz="4" w:space="0" w:color="auto"/>
            </w:tcBorders>
            <w:shd w:val="clear" w:color="auto" w:fill="auto"/>
            <w:noWrap/>
            <w:vAlign w:val="center"/>
            <w:hideMark/>
          </w:tcPr>
          <w:p w14:paraId="22B3EAD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45EEA8"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 + AlphaN</w:t>
            </w:r>
          </w:p>
        </w:tc>
        <w:tc>
          <w:tcPr>
            <w:tcW w:w="558" w:type="dxa"/>
            <w:tcBorders>
              <w:top w:val="nil"/>
              <w:left w:val="nil"/>
              <w:bottom w:val="nil"/>
              <w:right w:val="single" w:sz="4" w:space="0" w:color="auto"/>
            </w:tcBorders>
            <w:shd w:val="clear" w:color="auto" w:fill="auto"/>
            <w:noWrap/>
            <w:vAlign w:val="center"/>
            <w:hideMark/>
          </w:tcPr>
          <w:p w14:paraId="74E1A31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205</w:t>
            </w:r>
          </w:p>
        </w:tc>
        <w:tc>
          <w:tcPr>
            <w:tcW w:w="407" w:type="dxa"/>
            <w:tcBorders>
              <w:top w:val="nil"/>
              <w:left w:val="nil"/>
              <w:bottom w:val="nil"/>
              <w:right w:val="single" w:sz="4" w:space="0" w:color="auto"/>
            </w:tcBorders>
            <w:shd w:val="clear" w:color="auto" w:fill="auto"/>
            <w:noWrap/>
            <w:vAlign w:val="center"/>
            <w:hideMark/>
          </w:tcPr>
          <w:p w14:paraId="0F3A46C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224</w:t>
            </w:r>
          </w:p>
        </w:tc>
        <w:tc>
          <w:tcPr>
            <w:tcW w:w="4829" w:type="dxa"/>
            <w:tcBorders>
              <w:top w:val="single" w:sz="4" w:space="0" w:color="auto"/>
              <w:left w:val="nil"/>
              <w:bottom w:val="single" w:sz="4" w:space="0" w:color="auto"/>
              <w:right w:val="single" w:sz="4" w:space="0" w:color="auto"/>
            </w:tcBorders>
            <w:shd w:val="clear" w:color="auto" w:fill="auto"/>
            <w:vAlign w:val="center"/>
            <w:hideMark/>
          </w:tcPr>
          <w:p w14:paraId="49BB0F26"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Embarcada. Codificada según EN 15509 y EN 14906</w:t>
            </w:r>
            <w:r w:rsidRPr="001A22BA">
              <w:rPr>
                <w:rFonts w:ascii="Arial" w:eastAsia="Times New Roman" w:hAnsi="Arial" w:cs="Arial"/>
                <w:sz w:val="16"/>
                <w:szCs w:val="16"/>
                <w:lang w:eastAsia="es-ES"/>
              </w:rPr>
              <w:br/>
              <w:t xml:space="preserve">Los 3 octetos de más peso, codificados en Packed Hex (=&gt; 6 octetos AlfaN) </w:t>
            </w:r>
            <w:r w:rsidRPr="001A22BA">
              <w:rPr>
                <w:rFonts w:ascii="Arial" w:eastAsia="Times New Roman" w:hAnsi="Arial" w:cs="Arial"/>
                <w:sz w:val="16"/>
                <w:szCs w:val="16"/>
                <w:lang w:eastAsia="es-ES"/>
              </w:rPr>
              <w:br/>
              <w:t xml:space="preserve">Los 14 restantes AphaN </w:t>
            </w:r>
          </w:p>
        </w:tc>
        <w:tc>
          <w:tcPr>
            <w:tcW w:w="1260" w:type="dxa"/>
            <w:tcBorders>
              <w:top w:val="nil"/>
              <w:left w:val="nil"/>
              <w:bottom w:val="single" w:sz="4" w:space="0" w:color="auto"/>
              <w:right w:val="single" w:sz="4" w:space="0" w:color="auto"/>
            </w:tcBorders>
            <w:shd w:val="clear" w:color="auto" w:fill="auto"/>
            <w:vAlign w:val="center"/>
            <w:hideMark/>
          </w:tcPr>
          <w:p w14:paraId="2840F52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auto" w:fill="auto"/>
            <w:vAlign w:val="center"/>
            <w:hideMark/>
          </w:tcPr>
          <w:p w14:paraId="5F08C20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6E08C54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50BA1281"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792DBE9D"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Clase del vehiculo (VehicleClass)</w:t>
            </w:r>
          </w:p>
        </w:tc>
        <w:tc>
          <w:tcPr>
            <w:tcW w:w="941" w:type="dxa"/>
            <w:tcBorders>
              <w:top w:val="nil"/>
              <w:left w:val="nil"/>
              <w:bottom w:val="single" w:sz="4" w:space="0" w:color="auto"/>
              <w:right w:val="single" w:sz="4" w:space="0" w:color="auto"/>
            </w:tcBorders>
            <w:shd w:val="clear" w:color="auto" w:fill="auto"/>
            <w:noWrap/>
            <w:vAlign w:val="center"/>
            <w:hideMark/>
          </w:tcPr>
          <w:p w14:paraId="6AF68E8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14:paraId="0FC60CA3"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3BDF82F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225</w:t>
            </w:r>
          </w:p>
        </w:tc>
        <w:tc>
          <w:tcPr>
            <w:tcW w:w="407" w:type="dxa"/>
            <w:tcBorders>
              <w:top w:val="single" w:sz="4" w:space="0" w:color="auto"/>
              <w:left w:val="nil"/>
              <w:bottom w:val="nil"/>
              <w:right w:val="single" w:sz="4" w:space="0" w:color="auto"/>
            </w:tcBorders>
            <w:shd w:val="clear" w:color="auto" w:fill="auto"/>
            <w:noWrap/>
            <w:vAlign w:val="center"/>
            <w:hideMark/>
          </w:tcPr>
          <w:p w14:paraId="08B0D91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226</w:t>
            </w:r>
          </w:p>
        </w:tc>
        <w:tc>
          <w:tcPr>
            <w:tcW w:w="4829" w:type="dxa"/>
            <w:tcBorders>
              <w:top w:val="nil"/>
              <w:left w:val="nil"/>
              <w:bottom w:val="single" w:sz="4" w:space="0" w:color="auto"/>
              <w:right w:val="single" w:sz="4" w:space="0" w:color="auto"/>
            </w:tcBorders>
            <w:shd w:val="clear" w:color="auto" w:fill="auto"/>
            <w:noWrap/>
            <w:vAlign w:val="center"/>
            <w:hideMark/>
          </w:tcPr>
          <w:p w14:paraId="0385DFA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Embarcada. Codificada según EN 15509 y EN 14906</w:t>
            </w:r>
          </w:p>
        </w:tc>
        <w:tc>
          <w:tcPr>
            <w:tcW w:w="1260" w:type="dxa"/>
            <w:tcBorders>
              <w:top w:val="nil"/>
              <w:left w:val="nil"/>
              <w:bottom w:val="single" w:sz="4" w:space="0" w:color="auto"/>
              <w:right w:val="single" w:sz="4" w:space="0" w:color="auto"/>
            </w:tcBorders>
            <w:shd w:val="clear" w:color="auto" w:fill="auto"/>
            <w:vAlign w:val="center"/>
            <w:hideMark/>
          </w:tcPr>
          <w:p w14:paraId="41E2441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205AFD3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5DB0550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5374A75"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0D64C47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Dimensiones vehículo </w:t>
            </w:r>
          </w:p>
        </w:tc>
        <w:tc>
          <w:tcPr>
            <w:tcW w:w="941" w:type="dxa"/>
            <w:tcBorders>
              <w:top w:val="nil"/>
              <w:left w:val="nil"/>
              <w:bottom w:val="single" w:sz="4" w:space="0" w:color="auto"/>
              <w:right w:val="single" w:sz="4" w:space="0" w:color="auto"/>
            </w:tcBorders>
            <w:shd w:val="clear" w:color="auto" w:fill="auto"/>
            <w:noWrap/>
            <w:vAlign w:val="center"/>
            <w:hideMark/>
          </w:tcPr>
          <w:p w14:paraId="6DD1EEC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1600" w:type="dxa"/>
            <w:tcBorders>
              <w:top w:val="nil"/>
              <w:left w:val="nil"/>
              <w:bottom w:val="single" w:sz="4" w:space="0" w:color="auto"/>
              <w:right w:val="single" w:sz="4" w:space="0" w:color="auto"/>
            </w:tcBorders>
            <w:shd w:val="clear" w:color="auto" w:fill="auto"/>
            <w:noWrap/>
            <w:vAlign w:val="center"/>
            <w:hideMark/>
          </w:tcPr>
          <w:p w14:paraId="29C1670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7B9AA71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227</w:t>
            </w:r>
          </w:p>
        </w:tc>
        <w:tc>
          <w:tcPr>
            <w:tcW w:w="407" w:type="dxa"/>
            <w:tcBorders>
              <w:top w:val="single" w:sz="4" w:space="0" w:color="auto"/>
              <w:left w:val="nil"/>
              <w:bottom w:val="nil"/>
              <w:right w:val="single" w:sz="4" w:space="0" w:color="auto"/>
            </w:tcBorders>
            <w:shd w:val="clear" w:color="auto" w:fill="auto"/>
            <w:noWrap/>
            <w:vAlign w:val="center"/>
            <w:hideMark/>
          </w:tcPr>
          <w:p w14:paraId="77095A5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232</w:t>
            </w:r>
          </w:p>
        </w:tc>
        <w:tc>
          <w:tcPr>
            <w:tcW w:w="4829" w:type="dxa"/>
            <w:tcBorders>
              <w:top w:val="nil"/>
              <w:left w:val="nil"/>
              <w:bottom w:val="single" w:sz="4" w:space="0" w:color="auto"/>
              <w:right w:val="single" w:sz="4" w:space="0" w:color="auto"/>
            </w:tcBorders>
            <w:shd w:val="clear" w:color="auto" w:fill="auto"/>
            <w:noWrap/>
            <w:vAlign w:val="center"/>
            <w:hideMark/>
          </w:tcPr>
          <w:p w14:paraId="3CDAFFE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Embarcada. Codificada según EN 15509 y EN 14906</w:t>
            </w:r>
          </w:p>
        </w:tc>
        <w:tc>
          <w:tcPr>
            <w:tcW w:w="1260" w:type="dxa"/>
            <w:tcBorders>
              <w:top w:val="nil"/>
              <w:left w:val="nil"/>
              <w:bottom w:val="single" w:sz="4" w:space="0" w:color="auto"/>
              <w:right w:val="single" w:sz="4" w:space="0" w:color="auto"/>
            </w:tcBorders>
            <w:shd w:val="clear" w:color="auto" w:fill="auto"/>
            <w:vAlign w:val="center"/>
            <w:hideMark/>
          </w:tcPr>
          <w:p w14:paraId="38978A4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28A14F7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4F734BF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2309D05B"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053035A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Número de ejes (VehicleAxles)</w:t>
            </w:r>
          </w:p>
        </w:tc>
        <w:tc>
          <w:tcPr>
            <w:tcW w:w="941" w:type="dxa"/>
            <w:tcBorders>
              <w:top w:val="nil"/>
              <w:left w:val="nil"/>
              <w:bottom w:val="single" w:sz="4" w:space="0" w:color="auto"/>
              <w:right w:val="single" w:sz="4" w:space="0" w:color="auto"/>
            </w:tcBorders>
            <w:shd w:val="clear" w:color="auto" w:fill="auto"/>
            <w:noWrap/>
            <w:vAlign w:val="center"/>
            <w:hideMark/>
          </w:tcPr>
          <w:p w14:paraId="25874EF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52EE1B6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139DE99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233</w:t>
            </w:r>
          </w:p>
        </w:tc>
        <w:tc>
          <w:tcPr>
            <w:tcW w:w="407" w:type="dxa"/>
            <w:tcBorders>
              <w:top w:val="single" w:sz="4" w:space="0" w:color="auto"/>
              <w:left w:val="nil"/>
              <w:bottom w:val="nil"/>
              <w:right w:val="single" w:sz="4" w:space="0" w:color="auto"/>
            </w:tcBorders>
            <w:shd w:val="clear" w:color="auto" w:fill="auto"/>
            <w:noWrap/>
            <w:vAlign w:val="center"/>
            <w:hideMark/>
          </w:tcPr>
          <w:p w14:paraId="2C169E3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236</w:t>
            </w:r>
          </w:p>
        </w:tc>
        <w:tc>
          <w:tcPr>
            <w:tcW w:w="4829" w:type="dxa"/>
            <w:tcBorders>
              <w:top w:val="nil"/>
              <w:left w:val="nil"/>
              <w:bottom w:val="single" w:sz="4" w:space="0" w:color="auto"/>
              <w:right w:val="single" w:sz="4" w:space="0" w:color="auto"/>
            </w:tcBorders>
            <w:shd w:val="clear" w:color="auto" w:fill="auto"/>
            <w:noWrap/>
            <w:vAlign w:val="center"/>
            <w:hideMark/>
          </w:tcPr>
          <w:p w14:paraId="7AC0A0C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Embarcada. Codificada según EN 15509 y EN 14906</w:t>
            </w:r>
          </w:p>
        </w:tc>
        <w:tc>
          <w:tcPr>
            <w:tcW w:w="1260" w:type="dxa"/>
            <w:tcBorders>
              <w:top w:val="nil"/>
              <w:left w:val="nil"/>
              <w:bottom w:val="single" w:sz="4" w:space="0" w:color="auto"/>
              <w:right w:val="single" w:sz="4" w:space="0" w:color="auto"/>
            </w:tcBorders>
            <w:shd w:val="clear" w:color="auto" w:fill="auto"/>
            <w:vAlign w:val="center"/>
            <w:hideMark/>
          </w:tcPr>
          <w:p w14:paraId="4AE6169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77FC8BC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2E8AEF4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0D34E8C5"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4A8B05E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Límites de peso del vehículo</w:t>
            </w:r>
          </w:p>
        </w:tc>
        <w:tc>
          <w:tcPr>
            <w:tcW w:w="941" w:type="dxa"/>
            <w:tcBorders>
              <w:top w:val="nil"/>
              <w:left w:val="nil"/>
              <w:bottom w:val="single" w:sz="4" w:space="0" w:color="auto"/>
              <w:right w:val="single" w:sz="4" w:space="0" w:color="auto"/>
            </w:tcBorders>
            <w:shd w:val="clear" w:color="auto" w:fill="auto"/>
            <w:noWrap/>
            <w:vAlign w:val="center"/>
            <w:hideMark/>
          </w:tcPr>
          <w:p w14:paraId="526F514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12</w:t>
            </w:r>
          </w:p>
        </w:tc>
        <w:tc>
          <w:tcPr>
            <w:tcW w:w="1600" w:type="dxa"/>
            <w:tcBorders>
              <w:top w:val="nil"/>
              <w:left w:val="nil"/>
              <w:bottom w:val="single" w:sz="4" w:space="0" w:color="auto"/>
              <w:right w:val="single" w:sz="4" w:space="0" w:color="auto"/>
            </w:tcBorders>
            <w:shd w:val="clear" w:color="auto" w:fill="auto"/>
            <w:noWrap/>
            <w:vAlign w:val="center"/>
            <w:hideMark/>
          </w:tcPr>
          <w:p w14:paraId="138D03A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23D1093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237</w:t>
            </w:r>
          </w:p>
        </w:tc>
        <w:tc>
          <w:tcPr>
            <w:tcW w:w="407" w:type="dxa"/>
            <w:tcBorders>
              <w:top w:val="single" w:sz="4" w:space="0" w:color="auto"/>
              <w:left w:val="nil"/>
              <w:bottom w:val="nil"/>
              <w:right w:val="single" w:sz="4" w:space="0" w:color="auto"/>
            </w:tcBorders>
            <w:shd w:val="clear" w:color="auto" w:fill="auto"/>
            <w:noWrap/>
            <w:vAlign w:val="center"/>
            <w:hideMark/>
          </w:tcPr>
          <w:p w14:paraId="255C232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248</w:t>
            </w:r>
          </w:p>
        </w:tc>
        <w:tc>
          <w:tcPr>
            <w:tcW w:w="4829" w:type="dxa"/>
            <w:tcBorders>
              <w:top w:val="nil"/>
              <w:left w:val="nil"/>
              <w:bottom w:val="single" w:sz="4" w:space="0" w:color="auto"/>
              <w:right w:val="single" w:sz="4" w:space="0" w:color="auto"/>
            </w:tcBorders>
            <w:shd w:val="clear" w:color="auto" w:fill="auto"/>
            <w:noWrap/>
            <w:vAlign w:val="center"/>
            <w:hideMark/>
          </w:tcPr>
          <w:p w14:paraId="5ABD7FA2"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Embarcada. Codificada según EN 15509 y EN 14906</w:t>
            </w:r>
          </w:p>
        </w:tc>
        <w:tc>
          <w:tcPr>
            <w:tcW w:w="1260" w:type="dxa"/>
            <w:tcBorders>
              <w:top w:val="nil"/>
              <w:left w:val="nil"/>
              <w:bottom w:val="single" w:sz="4" w:space="0" w:color="auto"/>
              <w:right w:val="single" w:sz="4" w:space="0" w:color="auto"/>
            </w:tcBorders>
            <w:shd w:val="clear" w:color="auto" w:fill="auto"/>
            <w:vAlign w:val="center"/>
            <w:hideMark/>
          </w:tcPr>
          <w:p w14:paraId="32D65C5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4A1646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1E9675E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0D4AB452" w14:textId="77777777" w:rsidTr="001A22BA">
        <w:trPr>
          <w:trHeight w:val="720"/>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41D2919A" w14:textId="77777777" w:rsidR="001A22BA" w:rsidRPr="001A22BA" w:rsidRDefault="001A22BA" w:rsidP="001A22BA">
            <w:pPr>
              <w:ind w:left="0"/>
              <w:rPr>
                <w:rFonts w:ascii="Arial" w:eastAsia="Times New Roman" w:hAnsi="Arial" w:cs="Arial"/>
                <w:b/>
                <w:bCs/>
                <w:color w:val="000000"/>
                <w:sz w:val="16"/>
                <w:szCs w:val="16"/>
                <w:lang w:eastAsia="es-ES"/>
              </w:rPr>
            </w:pPr>
            <w:r w:rsidRPr="001A22BA">
              <w:rPr>
                <w:rFonts w:ascii="Arial" w:eastAsia="Times New Roman" w:hAnsi="Arial" w:cs="Arial"/>
                <w:b/>
                <w:bCs/>
                <w:color w:val="000000"/>
                <w:sz w:val="16"/>
                <w:szCs w:val="16"/>
                <w:lang w:eastAsia="es-ES"/>
              </w:rPr>
              <w:t>Características específicas del vehículo</w:t>
            </w:r>
          </w:p>
        </w:tc>
        <w:tc>
          <w:tcPr>
            <w:tcW w:w="941" w:type="dxa"/>
            <w:tcBorders>
              <w:top w:val="nil"/>
              <w:left w:val="nil"/>
              <w:bottom w:val="single" w:sz="4" w:space="0" w:color="auto"/>
              <w:right w:val="single" w:sz="4" w:space="0" w:color="auto"/>
            </w:tcBorders>
            <w:shd w:val="clear" w:color="auto" w:fill="auto"/>
            <w:noWrap/>
            <w:vAlign w:val="center"/>
            <w:hideMark/>
          </w:tcPr>
          <w:p w14:paraId="46289816" w14:textId="77777777" w:rsidR="001A22BA" w:rsidRPr="001A22BA" w:rsidRDefault="001A22BA" w:rsidP="001A22BA">
            <w:pPr>
              <w:ind w:left="0"/>
              <w:jc w:val="right"/>
              <w:rPr>
                <w:rFonts w:ascii="Arial" w:eastAsia="Times New Roman" w:hAnsi="Arial" w:cs="Arial"/>
                <w:color w:val="000000"/>
                <w:sz w:val="16"/>
                <w:szCs w:val="16"/>
                <w:lang w:eastAsia="es-ES"/>
              </w:rPr>
            </w:pPr>
            <w:r w:rsidRPr="001A22BA">
              <w:rPr>
                <w:rFonts w:ascii="Arial" w:eastAsia="Times New Roman" w:hAnsi="Arial" w:cs="Arial"/>
                <w:color w:val="000000"/>
                <w:sz w:val="16"/>
                <w:szCs w:val="16"/>
                <w:lang w:eastAsia="es-ES"/>
              </w:rPr>
              <w:t>8</w:t>
            </w:r>
          </w:p>
        </w:tc>
        <w:tc>
          <w:tcPr>
            <w:tcW w:w="1600" w:type="dxa"/>
            <w:tcBorders>
              <w:top w:val="nil"/>
              <w:left w:val="nil"/>
              <w:bottom w:val="single" w:sz="8" w:space="0" w:color="auto"/>
              <w:right w:val="single" w:sz="4" w:space="0" w:color="auto"/>
            </w:tcBorders>
            <w:shd w:val="clear" w:color="auto" w:fill="auto"/>
            <w:noWrap/>
            <w:vAlign w:val="center"/>
            <w:hideMark/>
          </w:tcPr>
          <w:p w14:paraId="1E5F6759"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single" w:sz="12" w:space="0" w:color="auto"/>
              <w:right w:val="single" w:sz="4" w:space="0" w:color="auto"/>
            </w:tcBorders>
            <w:shd w:val="clear" w:color="auto" w:fill="auto"/>
            <w:noWrap/>
            <w:vAlign w:val="center"/>
            <w:hideMark/>
          </w:tcPr>
          <w:p w14:paraId="4D0C95A0" w14:textId="77777777" w:rsidR="001A22BA" w:rsidRPr="001A22BA" w:rsidRDefault="001A22BA" w:rsidP="001A22BA">
            <w:pPr>
              <w:ind w:left="0"/>
              <w:jc w:val="right"/>
              <w:rPr>
                <w:rFonts w:ascii="Arial" w:eastAsia="Times New Roman" w:hAnsi="Arial" w:cs="Arial"/>
                <w:color w:val="000000"/>
                <w:sz w:val="16"/>
                <w:szCs w:val="16"/>
                <w:lang w:eastAsia="es-ES"/>
              </w:rPr>
            </w:pPr>
            <w:r w:rsidRPr="001A22BA">
              <w:rPr>
                <w:rFonts w:ascii="Arial" w:eastAsia="Times New Roman" w:hAnsi="Arial" w:cs="Arial"/>
                <w:color w:val="000000"/>
                <w:sz w:val="16"/>
                <w:szCs w:val="16"/>
                <w:lang w:eastAsia="es-ES"/>
              </w:rPr>
              <w:t>249</w:t>
            </w:r>
          </w:p>
        </w:tc>
        <w:tc>
          <w:tcPr>
            <w:tcW w:w="407" w:type="dxa"/>
            <w:tcBorders>
              <w:top w:val="single" w:sz="4" w:space="0" w:color="auto"/>
              <w:left w:val="nil"/>
              <w:bottom w:val="single" w:sz="12" w:space="0" w:color="auto"/>
              <w:right w:val="single" w:sz="4" w:space="0" w:color="auto"/>
            </w:tcBorders>
            <w:shd w:val="clear" w:color="auto" w:fill="auto"/>
            <w:noWrap/>
            <w:vAlign w:val="center"/>
            <w:hideMark/>
          </w:tcPr>
          <w:p w14:paraId="76D50239" w14:textId="77777777" w:rsidR="001A22BA" w:rsidRPr="001A22BA" w:rsidRDefault="001A22BA" w:rsidP="001A22BA">
            <w:pPr>
              <w:ind w:left="0"/>
              <w:jc w:val="right"/>
              <w:rPr>
                <w:rFonts w:ascii="Arial" w:eastAsia="Times New Roman" w:hAnsi="Arial" w:cs="Arial"/>
                <w:color w:val="000000"/>
                <w:sz w:val="16"/>
                <w:szCs w:val="16"/>
                <w:lang w:eastAsia="es-ES"/>
              </w:rPr>
            </w:pPr>
            <w:r w:rsidRPr="001A22BA">
              <w:rPr>
                <w:rFonts w:ascii="Arial" w:eastAsia="Times New Roman" w:hAnsi="Arial" w:cs="Arial"/>
                <w:color w:val="000000"/>
                <w:sz w:val="16"/>
                <w:szCs w:val="16"/>
                <w:lang w:eastAsia="es-ES"/>
              </w:rPr>
              <w:t>256</w:t>
            </w:r>
          </w:p>
        </w:tc>
        <w:tc>
          <w:tcPr>
            <w:tcW w:w="4829" w:type="dxa"/>
            <w:tcBorders>
              <w:top w:val="nil"/>
              <w:left w:val="nil"/>
              <w:bottom w:val="single" w:sz="4" w:space="0" w:color="auto"/>
              <w:right w:val="single" w:sz="4" w:space="0" w:color="auto"/>
            </w:tcBorders>
            <w:shd w:val="clear" w:color="auto" w:fill="auto"/>
            <w:noWrap/>
            <w:vAlign w:val="center"/>
            <w:hideMark/>
          </w:tcPr>
          <w:p w14:paraId="64C34282"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Embarcada. Codificada  según EN 15509 y EN 14906</w:t>
            </w:r>
          </w:p>
        </w:tc>
        <w:tc>
          <w:tcPr>
            <w:tcW w:w="1260" w:type="dxa"/>
            <w:tcBorders>
              <w:top w:val="nil"/>
              <w:left w:val="nil"/>
              <w:bottom w:val="single" w:sz="4" w:space="0" w:color="auto"/>
              <w:right w:val="single" w:sz="4" w:space="0" w:color="auto"/>
            </w:tcBorders>
            <w:shd w:val="clear" w:color="auto" w:fill="auto"/>
            <w:vAlign w:val="center"/>
            <w:hideMark/>
          </w:tcPr>
          <w:p w14:paraId="31DB7488" w14:textId="77777777" w:rsidR="001A22BA" w:rsidRPr="001A22BA" w:rsidRDefault="001A22BA" w:rsidP="001A22BA">
            <w:pPr>
              <w:ind w:left="0"/>
              <w:jc w:val="center"/>
              <w:rPr>
                <w:rFonts w:ascii="Arial" w:eastAsia="Times New Roman" w:hAnsi="Arial" w:cs="Arial"/>
                <w:b/>
                <w:bCs/>
                <w:color w:val="FF0000"/>
                <w:sz w:val="16"/>
                <w:szCs w:val="16"/>
                <w:lang w:eastAsia="es-ES"/>
              </w:rPr>
            </w:pPr>
            <w:r w:rsidRPr="001A22BA">
              <w:rPr>
                <w:rFonts w:ascii="Arial" w:eastAsia="Times New Roman" w:hAnsi="Arial" w:cs="Arial"/>
                <w:b/>
                <w:bCs/>
                <w:color w:val="FF0000"/>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4B12502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189AFF8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7246B9CB" w14:textId="77777777" w:rsidTr="001A22BA">
        <w:trPr>
          <w:trHeight w:val="420"/>
        </w:trPr>
        <w:tc>
          <w:tcPr>
            <w:tcW w:w="3124"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5F45714"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Importe (Incluido IVA).</w:t>
            </w:r>
          </w:p>
        </w:tc>
        <w:tc>
          <w:tcPr>
            <w:tcW w:w="941" w:type="dxa"/>
            <w:tcBorders>
              <w:top w:val="single" w:sz="12" w:space="0" w:color="auto"/>
              <w:left w:val="nil"/>
              <w:bottom w:val="single" w:sz="4" w:space="0" w:color="auto"/>
              <w:right w:val="single" w:sz="4" w:space="0" w:color="auto"/>
            </w:tcBorders>
            <w:shd w:val="clear" w:color="auto" w:fill="auto"/>
            <w:noWrap/>
            <w:vAlign w:val="center"/>
            <w:hideMark/>
          </w:tcPr>
          <w:p w14:paraId="09BD50F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w:t>
            </w:r>
          </w:p>
        </w:tc>
        <w:tc>
          <w:tcPr>
            <w:tcW w:w="1600" w:type="dxa"/>
            <w:tcBorders>
              <w:top w:val="nil"/>
              <w:left w:val="nil"/>
              <w:bottom w:val="single" w:sz="4" w:space="0" w:color="auto"/>
              <w:right w:val="single" w:sz="4" w:space="0" w:color="auto"/>
            </w:tcBorders>
            <w:shd w:val="clear" w:color="000000" w:fill="FFFFFF"/>
            <w:vAlign w:val="center"/>
            <w:hideMark/>
          </w:tcPr>
          <w:p w14:paraId="3ED7DE2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nil"/>
              <w:right w:val="single" w:sz="4" w:space="0" w:color="auto"/>
            </w:tcBorders>
            <w:shd w:val="clear" w:color="auto" w:fill="auto"/>
            <w:noWrap/>
            <w:vAlign w:val="center"/>
            <w:hideMark/>
          </w:tcPr>
          <w:p w14:paraId="7A71A65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257</w:t>
            </w:r>
          </w:p>
        </w:tc>
        <w:tc>
          <w:tcPr>
            <w:tcW w:w="407" w:type="dxa"/>
            <w:tcBorders>
              <w:top w:val="nil"/>
              <w:left w:val="nil"/>
              <w:bottom w:val="nil"/>
              <w:right w:val="single" w:sz="4" w:space="0" w:color="auto"/>
            </w:tcBorders>
            <w:shd w:val="clear" w:color="auto" w:fill="auto"/>
            <w:noWrap/>
            <w:vAlign w:val="center"/>
            <w:hideMark/>
          </w:tcPr>
          <w:p w14:paraId="7507A90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267</w:t>
            </w:r>
          </w:p>
        </w:tc>
        <w:tc>
          <w:tcPr>
            <w:tcW w:w="4829" w:type="dxa"/>
            <w:tcBorders>
              <w:top w:val="single" w:sz="12" w:space="0" w:color="auto"/>
              <w:left w:val="nil"/>
              <w:bottom w:val="single" w:sz="4" w:space="0" w:color="auto"/>
              <w:right w:val="single" w:sz="4" w:space="0" w:color="auto"/>
            </w:tcBorders>
            <w:shd w:val="clear" w:color="auto" w:fill="auto"/>
            <w:vAlign w:val="center"/>
            <w:hideMark/>
          </w:tcPr>
          <w:p w14:paraId="41EC65C2"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Moneda asociada a la transacción (Se asume que tiene dos decimales ej.. Eur. céntimos si el EUR. es la moneda)</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250892D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auto" w:fill="auto"/>
            <w:vAlign w:val="center"/>
            <w:hideMark/>
          </w:tcPr>
          <w:p w14:paraId="54F5903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single" w:sz="12" w:space="0" w:color="auto"/>
              <w:left w:val="nil"/>
              <w:bottom w:val="single" w:sz="4" w:space="0" w:color="auto"/>
              <w:right w:val="single" w:sz="12" w:space="0" w:color="auto"/>
            </w:tcBorders>
            <w:shd w:val="clear" w:color="auto" w:fill="auto"/>
            <w:vAlign w:val="center"/>
            <w:hideMark/>
          </w:tcPr>
          <w:p w14:paraId="6BA9F5C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56A3B9E"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1E528D2B"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Moneda</w:t>
            </w:r>
          </w:p>
        </w:tc>
        <w:tc>
          <w:tcPr>
            <w:tcW w:w="941" w:type="dxa"/>
            <w:tcBorders>
              <w:top w:val="nil"/>
              <w:left w:val="nil"/>
              <w:bottom w:val="single" w:sz="4" w:space="0" w:color="auto"/>
              <w:right w:val="single" w:sz="4" w:space="0" w:color="auto"/>
            </w:tcBorders>
            <w:shd w:val="clear" w:color="auto" w:fill="auto"/>
            <w:noWrap/>
            <w:vAlign w:val="center"/>
            <w:hideMark/>
          </w:tcPr>
          <w:p w14:paraId="5FFE7E2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413AFF6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single" w:sz="4" w:space="0" w:color="auto"/>
              <w:left w:val="nil"/>
              <w:bottom w:val="nil"/>
              <w:right w:val="single" w:sz="4" w:space="0" w:color="auto"/>
            </w:tcBorders>
            <w:shd w:val="clear" w:color="auto" w:fill="auto"/>
            <w:noWrap/>
            <w:vAlign w:val="center"/>
            <w:hideMark/>
          </w:tcPr>
          <w:p w14:paraId="0F64ECB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268</w:t>
            </w:r>
          </w:p>
        </w:tc>
        <w:tc>
          <w:tcPr>
            <w:tcW w:w="407" w:type="dxa"/>
            <w:tcBorders>
              <w:top w:val="single" w:sz="4" w:space="0" w:color="auto"/>
              <w:left w:val="nil"/>
              <w:bottom w:val="nil"/>
              <w:right w:val="single" w:sz="4" w:space="0" w:color="auto"/>
            </w:tcBorders>
            <w:shd w:val="clear" w:color="auto" w:fill="auto"/>
            <w:noWrap/>
            <w:vAlign w:val="center"/>
            <w:hideMark/>
          </w:tcPr>
          <w:p w14:paraId="2DD9B0E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271</w:t>
            </w:r>
          </w:p>
        </w:tc>
        <w:tc>
          <w:tcPr>
            <w:tcW w:w="4829" w:type="dxa"/>
            <w:tcBorders>
              <w:top w:val="nil"/>
              <w:left w:val="nil"/>
              <w:bottom w:val="single" w:sz="4" w:space="0" w:color="auto"/>
              <w:right w:val="single" w:sz="4" w:space="0" w:color="auto"/>
            </w:tcBorders>
            <w:shd w:val="clear" w:color="auto" w:fill="auto"/>
            <w:vAlign w:val="center"/>
            <w:hideMark/>
          </w:tcPr>
          <w:p w14:paraId="1363420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Codificada según  ISO 4217 Currency Codes</w:t>
            </w:r>
          </w:p>
        </w:tc>
        <w:tc>
          <w:tcPr>
            <w:tcW w:w="1260" w:type="dxa"/>
            <w:tcBorders>
              <w:top w:val="nil"/>
              <w:left w:val="nil"/>
              <w:bottom w:val="single" w:sz="4" w:space="0" w:color="auto"/>
              <w:right w:val="single" w:sz="4" w:space="0" w:color="auto"/>
            </w:tcBorders>
            <w:shd w:val="clear" w:color="auto" w:fill="auto"/>
            <w:vAlign w:val="center"/>
            <w:hideMark/>
          </w:tcPr>
          <w:p w14:paraId="61E94A1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4DCCCAC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448CB78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5101D67" w14:textId="77777777" w:rsidTr="001A22BA">
        <w:trPr>
          <w:trHeight w:val="216"/>
        </w:trPr>
        <w:tc>
          <w:tcPr>
            <w:tcW w:w="3124" w:type="dxa"/>
            <w:tcBorders>
              <w:top w:val="nil"/>
              <w:left w:val="single" w:sz="12" w:space="0" w:color="auto"/>
              <w:bottom w:val="single" w:sz="12" w:space="0" w:color="auto"/>
              <w:right w:val="single" w:sz="4" w:space="0" w:color="auto"/>
            </w:tcBorders>
            <w:shd w:val="clear" w:color="auto" w:fill="auto"/>
            <w:vAlign w:val="center"/>
            <w:hideMark/>
          </w:tcPr>
          <w:p w14:paraId="377DFA5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IVA aplicado </w:t>
            </w:r>
          </w:p>
        </w:tc>
        <w:tc>
          <w:tcPr>
            <w:tcW w:w="941" w:type="dxa"/>
            <w:tcBorders>
              <w:top w:val="nil"/>
              <w:left w:val="nil"/>
              <w:bottom w:val="single" w:sz="12" w:space="0" w:color="auto"/>
              <w:right w:val="single" w:sz="4" w:space="0" w:color="auto"/>
            </w:tcBorders>
            <w:shd w:val="clear" w:color="auto" w:fill="auto"/>
            <w:noWrap/>
            <w:vAlign w:val="center"/>
            <w:hideMark/>
          </w:tcPr>
          <w:p w14:paraId="76FA6CB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8" w:space="0" w:color="auto"/>
              <w:right w:val="single" w:sz="4" w:space="0" w:color="auto"/>
            </w:tcBorders>
            <w:shd w:val="clear" w:color="000000" w:fill="FFFFFF"/>
            <w:vAlign w:val="center"/>
            <w:hideMark/>
          </w:tcPr>
          <w:p w14:paraId="0029ABC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single" w:sz="12" w:space="0" w:color="auto"/>
              <w:right w:val="single" w:sz="4" w:space="0" w:color="auto"/>
            </w:tcBorders>
            <w:shd w:val="clear" w:color="auto" w:fill="auto"/>
            <w:noWrap/>
            <w:vAlign w:val="center"/>
            <w:hideMark/>
          </w:tcPr>
          <w:p w14:paraId="59AEEDF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272</w:t>
            </w:r>
          </w:p>
        </w:tc>
        <w:tc>
          <w:tcPr>
            <w:tcW w:w="407" w:type="dxa"/>
            <w:tcBorders>
              <w:top w:val="single" w:sz="4" w:space="0" w:color="auto"/>
              <w:left w:val="nil"/>
              <w:bottom w:val="single" w:sz="12" w:space="0" w:color="auto"/>
              <w:right w:val="single" w:sz="4" w:space="0" w:color="auto"/>
            </w:tcBorders>
            <w:shd w:val="clear" w:color="auto" w:fill="auto"/>
            <w:noWrap/>
            <w:vAlign w:val="center"/>
            <w:hideMark/>
          </w:tcPr>
          <w:p w14:paraId="26EB26C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275</w:t>
            </w:r>
          </w:p>
        </w:tc>
        <w:tc>
          <w:tcPr>
            <w:tcW w:w="4829" w:type="dxa"/>
            <w:tcBorders>
              <w:top w:val="nil"/>
              <w:left w:val="nil"/>
              <w:bottom w:val="single" w:sz="12" w:space="0" w:color="auto"/>
              <w:right w:val="single" w:sz="4" w:space="0" w:color="auto"/>
            </w:tcBorders>
            <w:shd w:val="clear" w:color="auto" w:fill="auto"/>
            <w:vAlign w:val="center"/>
            <w:hideMark/>
          </w:tcPr>
          <w:p w14:paraId="263C25B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P.D. (Porcentaje uu.dd %)</w:t>
            </w:r>
          </w:p>
        </w:tc>
        <w:tc>
          <w:tcPr>
            <w:tcW w:w="1260" w:type="dxa"/>
            <w:tcBorders>
              <w:top w:val="nil"/>
              <w:left w:val="nil"/>
              <w:bottom w:val="single" w:sz="12" w:space="0" w:color="auto"/>
              <w:right w:val="single" w:sz="4" w:space="0" w:color="auto"/>
            </w:tcBorders>
            <w:shd w:val="clear" w:color="auto" w:fill="auto"/>
            <w:vAlign w:val="center"/>
            <w:hideMark/>
          </w:tcPr>
          <w:p w14:paraId="6C7FD3D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12" w:space="0" w:color="auto"/>
              <w:right w:val="single" w:sz="4" w:space="0" w:color="auto"/>
            </w:tcBorders>
            <w:shd w:val="clear" w:color="auto" w:fill="auto"/>
            <w:vAlign w:val="center"/>
            <w:hideMark/>
          </w:tcPr>
          <w:p w14:paraId="7EEFC52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12" w:space="0" w:color="auto"/>
              <w:right w:val="single" w:sz="12" w:space="0" w:color="auto"/>
            </w:tcBorders>
            <w:shd w:val="clear" w:color="auto" w:fill="auto"/>
            <w:vAlign w:val="center"/>
            <w:hideMark/>
          </w:tcPr>
          <w:p w14:paraId="4F6C9EA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3877083" w14:textId="77777777" w:rsidTr="001A22BA">
        <w:trPr>
          <w:trHeight w:val="1032"/>
        </w:trPr>
        <w:tc>
          <w:tcPr>
            <w:tcW w:w="312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644C7F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Nivel de seguridad</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37B9315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1600" w:type="dxa"/>
            <w:tcBorders>
              <w:top w:val="nil"/>
              <w:left w:val="nil"/>
              <w:bottom w:val="single" w:sz="4" w:space="0" w:color="auto"/>
              <w:right w:val="single" w:sz="4" w:space="0" w:color="auto"/>
            </w:tcBorders>
            <w:shd w:val="clear" w:color="000000" w:fill="FFFFFF"/>
            <w:vAlign w:val="center"/>
            <w:hideMark/>
          </w:tcPr>
          <w:p w14:paraId="56A7B1A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nil"/>
              <w:right w:val="single" w:sz="4" w:space="0" w:color="auto"/>
            </w:tcBorders>
            <w:shd w:val="clear" w:color="auto" w:fill="auto"/>
            <w:noWrap/>
            <w:vAlign w:val="center"/>
            <w:hideMark/>
          </w:tcPr>
          <w:p w14:paraId="7A57FB1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276</w:t>
            </w:r>
          </w:p>
        </w:tc>
        <w:tc>
          <w:tcPr>
            <w:tcW w:w="407" w:type="dxa"/>
            <w:tcBorders>
              <w:top w:val="nil"/>
              <w:left w:val="nil"/>
              <w:bottom w:val="nil"/>
              <w:right w:val="single" w:sz="4" w:space="0" w:color="auto"/>
            </w:tcBorders>
            <w:shd w:val="clear" w:color="auto" w:fill="auto"/>
            <w:noWrap/>
            <w:vAlign w:val="center"/>
            <w:hideMark/>
          </w:tcPr>
          <w:p w14:paraId="1C49430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277</w:t>
            </w:r>
          </w:p>
        </w:tc>
        <w:tc>
          <w:tcPr>
            <w:tcW w:w="4829" w:type="dxa"/>
            <w:tcBorders>
              <w:top w:val="single" w:sz="4" w:space="0" w:color="auto"/>
              <w:left w:val="nil"/>
              <w:bottom w:val="single" w:sz="4" w:space="0" w:color="auto"/>
              <w:right w:val="single" w:sz="4" w:space="0" w:color="auto"/>
            </w:tcBorders>
            <w:shd w:val="clear" w:color="auto" w:fill="auto"/>
            <w:vAlign w:val="center"/>
            <w:hideMark/>
          </w:tcPr>
          <w:p w14:paraId="419D461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"00" Sin seguridad</w:t>
            </w:r>
            <w:r w:rsidRPr="001A22BA">
              <w:rPr>
                <w:rFonts w:ascii="Arial" w:eastAsia="Times New Roman" w:hAnsi="Arial" w:cs="Arial"/>
                <w:sz w:val="16"/>
                <w:szCs w:val="16"/>
                <w:lang w:eastAsia="es-ES"/>
              </w:rPr>
              <w:br/>
              <w:t xml:space="preserve">"01" Nivel 0 en back office del emisor. </w:t>
            </w:r>
            <w:r w:rsidRPr="001A22BA">
              <w:rPr>
                <w:rFonts w:ascii="Arial" w:eastAsia="Times New Roman" w:hAnsi="Arial" w:cs="Arial"/>
                <w:sz w:val="16"/>
                <w:szCs w:val="16"/>
                <w:lang w:val="en-US" w:eastAsia="es-ES"/>
              </w:rPr>
              <w:t>EN 15509 (Get Stamped Authenticator.)</w:t>
            </w:r>
            <w:r w:rsidRPr="001A22BA">
              <w:rPr>
                <w:rFonts w:ascii="Arial" w:eastAsia="Times New Roman" w:hAnsi="Arial" w:cs="Arial"/>
                <w:sz w:val="16"/>
                <w:szCs w:val="16"/>
                <w:lang w:val="en-US" w:eastAsia="es-ES"/>
              </w:rPr>
              <w:br/>
              <w:t>"02" Nivel 0  en RSE. EN 15509 (Get Stamped Authenticator.)</w:t>
            </w:r>
            <w:r w:rsidRPr="001A22BA">
              <w:rPr>
                <w:rFonts w:ascii="Arial" w:eastAsia="Times New Roman" w:hAnsi="Arial" w:cs="Arial"/>
                <w:sz w:val="16"/>
                <w:szCs w:val="16"/>
                <w:lang w:val="en-US" w:eastAsia="es-ES"/>
              </w:rPr>
              <w:br/>
            </w:r>
            <w:r w:rsidRPr="001A22BA">
              <w:rPr>
                <w:rFonts w:ascii="Arial" w:eastAsia="Times New Roman" w:hAnsi="Arial" w:cs="Arial"/>
                <w:sz w:val="16"/>
                <w:szCs w:val="16"/>
                <w:lang w:eastAsia="es-ES"/>
              </w:rPr>
              <w:t>"03" Nivel 1 EN 15509 Acces Credentials.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961B4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EA1142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single" w:sz="4" w:space="0" w:color="auto"/>
              <w:left w:val="nil"/>
              <w:bottom w:val="single" w:sz="4" w:space="0" w:color="auto"/>
              <w:right w:val="single" w:sz="12" w:space="0" w:color="auto"/>
            </w:tcBorders>
            <w:shd w:val="clear" w:color="auto" w:fill="auto"/>
            <w:vAlign w:val="center"/>
            <w:hideMark/>
          </w:tcPr>
          <w:p w14:paraId="248E560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DA32833"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7DF411E0"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Key Reference</w:t>
            </w:r>
          </w:p>
        </w:tc>
        <w:tc>
          <w:tcPr>
            <w:tcW w:w="941" w:type="dxa"/>
            <w:tcBorders>
              <w:top w:val="nil"/>
              <w:left w:val="nil"/>
              <w:bottom w:val="single" w:sz="4" w:space="0" w:color="auto"/>
              <w:right w:val="single" w:sz="4" w:space="0" w:color="auto"/>
            </w:tcBorders>
            <w:shd w:val="clear" w:color="auto" w:fill="auto"/>
            <w:noWrap/>
            <w:vAlign w:val="center"/>
            <w:hideMark/>
          </w:tcPr>
          <w:p w14:paraId="175EB8B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000000" w:fill="FFFFFF"/>
            <w:vAlign w:val="center"/>
            <w:hideMark/>
          </w:tcPr>
          <w:p w14:paraId="27E1CF9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1CE60F7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278</w:t>
            </w:r>
          </w:p>
        </w:tc>
        <w:tc>
          <w:tcPr>
            <w:tcW w:w="407" w:type="dxa"/>
            <w:tcBorders>
              <w:top w:val="single" w:sz="4" w:space="0" w:color="auto"/>
              <w:left w:val="nil"/>
              <w:bottom w:val="nil"/>
              <w:right w:val="single" w:sz="4" w:space="0" w:color="auto"/>
            </w:tcBorders>
            <w:shd w:val="clear" w:color="auto" w:fill="auto"/>
            <w:noWrap/>
            <w:vAlign w:val="center"/>
            <w:hideMark/>
          </w:tcPr>
          <w:p w14:paraId="40EC8E9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278</w:t>
            </w:r>
          </w:p>
        </w:tc>
        <w:tc>
          <w:tcPr>
            <w:tcW w:w="4829" w:type="dxa"/>
            <w:tcBorders>
              <w:top w:val="nil"/>
              <w:left w:val="nil"/>
              <w:bottom w:val="single" w:sz="4" w:space="0" w:color="auto"/>
              <w:right w:val="single" w:sz="4" w:space="0" w:color="auto"/>
            </w:tcBorders>
            <w:shd w:val="clear" w:color="auto" w:fill="auto"/>
            <w:vAlign w:val="center"/>
            <w:hideMark/>
          </w:tcPr>
          <w:p w14:paraId="4E2622F2" w14:textId="77777777" w:rsidR="001A22BA" w:rsidRPr="001A22BA" w:rsidRDefault="001A22BA" w:rsidP="001A22BA">
            <w:pPr>
              <w:ind w:left="0"/>
              <w:jc w:val="left"/>
              <w:rPr>
                <w:rFonts w:ascii="Arial" w:eastAsia="Times New Roman" w:hAnsi="Arial" w:cs="Arial"/>
                <w:sz w:val="16"/>
                <w:szCs w:val="16"/>
                <w:lang w:val="en-US" w:eastAsia="es-ES"/>
              </w:rPr>
            </w:pPr>
            <w:r w:rsidRPr="001A22BA">
              <w:rPr>
                <w:rFonts w:ascii="Arial" w:eastAsia="Times New Roman" w:hAnsi="Arial" w:cs="Arial"/>
                <w:sz w:val="16"/>
                <w:szCs w:val="16"/>
                <w:lang w:val="en-US" w:eastAsia="es-ES"/>
              </w:rPr>
              <w:t>Numero de clave (From GET_STAMPED Command)</w:t>
            </w:r>
          </w:p>
        </w:tc>
        <w:tc>
          <w:tcPr>
            <w:tcW w:w="1260" w:type="dxa"/>
            <w:tcBorders>
              <w:top w:val="nil"/>
              <w:left w:val="nil"/>
              <w:bottom w:val="single" w:sz="4" w:space="0" w:color="auto"/>
              <w:right w:val="single" w:sz="4" w:space="0" w:color="auto"/>
            </w:tcBorders>
            <w:shd w:val="clear" w:color="auto" w:fill="auto"/>
            <w:vAlign w:val="center"/>
            <w:hideMark/>
          </w:tcPr>
          <w:p w14:paraId="281788B0" w14:textId="77777777" w:rsidR="001A22BA" w:rsidRPr="001A22BA" w:rsidRDefault="001A22BA" w:rsidP="001A22BA">
            <w:pPr>
              <w:ind w:left="0"/>
              <w:jc w:val="center"/>
              <w:rPr>
                <w:rFonts w:ascii="Arial" w:eastAsia="Times New Roman" w:hAnsi="Arial" w:cs="Arial"/>
                <w:b/>
                <w:bCs/>
                <w:sz w:val="16"/>
                <w:szCs w:val="16"/>
                <w:lang w:val="en-US" w:eastAsia="es-ES"/>
              </w:rPr>
            </w:pPr>
            <w:r w:rsidRPr="001A22BA">
              <w:rPr>
                <w:rFonts w:ascii="Arial" w:eastAsia="Times New Roman" w:hAnsi="Arial" w:cs="Arial"/>
                <w:b/>
                <w:bCs/>
                <w:sz w:val="16"/>
                <w:szCs w:val="16"/>
                <w:lang w:val="en-US"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29E39B8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1BD38BB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2E1D212A"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1749DBA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Desafio (RndRSE)</w:t>
            </w:r>
          </w:p>
        </w:tc>
        <w:tc>
          <w:tcPr>
            <w:tcW w:w="941" w:type="dxa"/>
            <w:tcBorders>
              <w:top w:val="nil"/>
              <w:left w:val="nil"/>
              <w:bottom w:val="single" w:sz="4" w:space="0" w:color="auto"/>
              <w:right w:val="single" w:sz="4" w:space="0" w:color="auto"/>
            </w:tcBorders>
            <w:shd w:val="clear" w:color="auto" w:fill="auto"/>
            <w:noWrap/>
            <w:vAlign w:val="center"/>
            <w:hideMark/>
          </w:tcPr>
          <w:p w14:paraId="077C9F8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w:t>
            </w:r>
          </w:p>
        </w:tc>
        <w:tc>
          <w:tcPr>
            <w:tcW w:w="1600" w:type="dxa"/>
            <w:tcBorders>
              <w:top w:val="nil"/>
              <w:left w:val="nil"/>
              <w:bottom w:val="single" w:sz="4" w:space="0" w:color="auto"/>
              <w:right w:val="single" w:sz="4" w:space="0" w:color="auto"/>
            </w:tcBorders>
            <w:shd w:val="clear" w:color="auto" w:fill="auto"/>
            <w:noWrap/>
            <w:vAlign w:val="center"/>
            <w:hideMark/>
          </w:tcPr>
          <w:p w14:paraId="53012D00"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6F2837D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279</w:t>
            </w:r>
          </w:p>
        </w:tc>
        <w:tc>
          <w:tcPr>
            <w:tcW w:w="407" w:type="dxa"/>
            <w:tcBorders>
              <w:top w:val="single" w:sz="4" w:space="0" w:color="auto"/>
              <w:left w:val="nil"/>
              <w:bottom w:val="nil"/>
              <w:right w:val="single" w:sz="4" w:space="0" w:color="auto"/>
            </w:tcBorders>
            <w:shd w:val="clear" w:color="auto" w:fill="auto"/>
            <w:noWrap/>
            <w:vAlign w:val="center"/>
            <w:hideMark/>
          </w:tcPr>
          <w:p w14:paraId="74F3CB1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286</w:t>
            </w:r>
          </w:p>
        </w:tc>
        <w:tc>
          <w:tcPr>
            <w:tcW w:w="4829" w:type="dxa"/>
            <w:tcBorders>
              <w:top w:val="nil"/>
              <w:left w:val="nil"/>
              <w:bottom w:val="single" w:sz="4" w:space="0" w:color="auto"/>
              <w:right w:val="single" w:sz="4" w:space="0" w:color="auto"/>
            </w:tcBorders>
            <w:shd w:val="clear" w:color="auto" w:fill="auto"/>
            <w:vAlign w:val="center"/>
            <w:hideMark/>
          </w:tcPr>
          <w:p w14:paraId="47C3E96E"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Del  RSE</w:t>
            </w:r>
          </w:p>
        </w:tc>
        <w:tc>
          <w:tcPr>
            <w:tcW w:w="1260" w:type="dxa"/>
            <w:tcBorders>
              <w:top w:val="nil"/>
              <w:left w:val="nil"/>
              <w:bottom w:val="single" w:sz="4" w:space="0" w:color="auto"/>
              <w:right w:val="single" w:sz="4" w:space="0" w:color="auto"/>
            </w:tcBorders>
            <w:shd w:val="clear" w:color="auto" w:fill="auto"/>
            <w:vAlign w:val="center"/>
            <w:hideMark/>
          </w:tcPr>
          <w:p w14:paraId="41DF0F5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255BF8B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546126D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263A1C2B"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2E8E0E2B"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Get Stamped Authenticator</w:t>
            </w:r>
          </w:p>
        </w:tc>
        <w:tc>
          <w:tcPr>
            <w:tcW w:w="941" w:type="dxa"/>
            <w:tcBorders>
              <w:top w:val="nil"/>
              <w:left w:val="nil"/>
              <w:bottom w:val="single" w:sz="4" w:space="0" w:color="auto"/>
              <w:right w:val="single" w:sz="4" w:space="0" w:color="auto"/>
            </w:tcBorders>
            <w:shd w:val="clear" w:color="auto" w:fill="auto"/>
            <w:noWrap/>
            <w:vAlign w:val="center"/>
            <w:hideMark/>
          </w:tcPr>
          <w:p w14:paraId="1AC24D2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w:t>
            </w:r>
          </w:p>
        </w:tc>
        <w:tc>
          <w:tcPr>
            <w:tcW w:w="1600" w:type="dxa"/>
            <w:tcBorders>
              <w:top w:val="nil"/>
              <w:left w:val="nil"/>
              <w:bottom w:val="single" w:sz="4" w:space="0" w:color="auto"/>
              <w:right w:val="single" w:sz="4" w:space="0" w:color="auto"/>
            </w:tcBorders>
            <w:shd w:val="clear" w:color="auto" w:fill="auto"/>
            <w:noWrap/>
            <w:vAlign w:val="center"/>
            <w:hideMark/>
          </w:tcPr>
          <w:p w14:paraId="2B16C09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22E7182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287</w:t>
            </w:r>
          </w:p>
        </w:tc>
        <w:tc>
          <w:tcPr>
            <w:tcW w:w="407" w:type="dxa"/>
            <w:tcBorders>
              <w:top w:val="single" w:sz="4" w:space="0" w:color="auto"/>
              <w:left w:val="nil"/>
              <w:bottom w:val="nil"/>
              <w:right w:val="single" w:sz="4" w:space="0" w:color="auto"/>
            </w:tcBorders>
            <w:shd w:val="clear" w:color="auto" w:fill="auto"/>
            <w:noWrap/>
            <w:vAlign w:val="center"/>
            <w:hideMark/>
          </w:tcPr>
          <w:p w14:paraId="16966BF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294</w:t>
            </w:r>
          </w:p>
        </w:tc>
        <w:tc>
          <w:tcPr>
            <w:tcW w:w="4829" w:type="dxa"/>
            <w:tcBorders>
              <w:top w:val="nil"/>
              <w:left w:val="nil"/>
              <w:bottom w:val="single" w:sz="4" w:space="0" w:color="auto"/>
              <w:right w:val="single" w:sz="4" w:space="0" w:color="auto"/>
            </w:tcBorders>
            <w:shd w:val="clear" w:color="auto" w:fill="auto"/>
            <w:vAlign w:val="center"/>
            <w:hideMark/>
          </w:tcPr>
          <w:p w14:paraId="23B85D0A"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Obtenido durante la transacción </w:t>
            </w:r>
          </w:p>
        </w:tc>
        <w:tc>
          <w:tcPr>
            <w:tcW w:w="1260" w:type="dxa"/>
            <w:tcBorders>
              <w:top w:val="nil"/>
              <w:left w:val="nil"/>
              <w:bottom w:val="single" w:sz="4" w:space="0" w:color="auto"/>
              <w:right w:val="single" w:sz="4" w:space="0" w:color="auto"/>
            </w:tcBorders>
            <w:shd w:val="clear" w:color="auto" w:fill="auto"/>
            <w:vAlign w:val="center"/>
            <w:hideMark/>
          </w:tcPr>
          <w:p w14:paraId="72D6039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niveles 01 y 02</w:t>
            </w:r>
          </w:p>
        </w:tc>
        <w:tc>
          <w:tcPr>
            <w:tcW w:w="1038" w:type="dxa"/>
            <w:tcBorders>
              <w:top w:val="nil"/>
              <w:left w:val="nil"/>
              <w:bottom w:val="single" w:sz="4" w:space="0" w:color="auto"/>
              <w:right w:val="single" w:sz="4" w:space="0" w:color="auto"/>
            </w:tcBorders>
            <w:shd w:val="clear" w:color="auto" w:fill="auto"/>
            <w:vAlign w:val="center"/>
            <w:hideMark/>
          </w:tcPr>
          <w:p w14:paraId="175502E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Opcional</w:t>
            </w:r>
          </w:p>
        </w:tc>
        <w:tc>
          <w:tcPr>
            <w:tcW w:w="763" w:type="dxa"/>
            <w:tcBorders>
              <w:top w:val="nil"/>
              <w:left w:val="nil"/>
              <w:bottom w:val="single" w:sz="4" w:space="0" w:color="auto"/>
              <w:right w:val="single" w:sz="12" w:space="0" w:color="auto"/>
            </w:tcBorders>
            <w:shd w:val="clear" w:color="auto" w:fill="auto"/>
            <w:vAlign w:val="center"/>
            <w:hideMark/>
          </w:tcPr>
          <w:p w14:paraId="335D881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4D7A37E2" w14:textId="77777777" w:rsidTr="001A22BA">
        <w:trPr>
          <w:trHeight w:val="216"/>
        </w:trPr>
        <w:tc>
          <w:tcPr>
            <w:tcW w:w="3124" w:type="dxa"/>
            <w:tcBorders>
              <w:top w:val="nil"/>
              <w:left w:val="single" w:sz="12" w:space="0" w:color="auto"/>
              <w:bottom w:val="single" w:sz="4" w:space="0" w:color="auto"/>
              <w:right w:val="single" w:sz="4" w:space="0" w:color="auto"/>
            </w:tcBorders>
            <w:shd w:val="clear" w:color="000000" w:fill="FFFFFF"/>
            <w:vAlign w:val="center"/>
            <w:hideMark/>
          </w:tcPr>
          <w:p w14:paraId="1E575A3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Equipment Status (</w:t>
            </w:r>
            <w:r w:rsidRPr="001A22BA">
              <w:rPr>
                <w:rFonts w:ascii="Arial" w:eastAsia="Times New Roman" w:hAnsi="Arial" w:cs="Arial"/>
                <w:sz w:val="16"/>
                <w:szCs w:val="16"/>
                <w:lang w:eastAsia="es-ES"/>
              </w:rPr>
              <w:t>Transaction counter</w:t>
            </w:r>
            <w:r w:rsidRPr="001A22BA">
              <w:rPr>
                <w:rFonts w:ascii="Arial" w:eastAsia="Times New Roman" w:hAnsi="Arial" w:cs="Arial"/>
                <w:b/>
                <w:bCs/>
                <w:sz w:val="16"/>
                <w:szCs w:val="16"/>
                <w:lang w:eastAsia="es-ES"/>
              </w:rPr>
              <w:t>)</w:t>
            </w:r>
          </w:p>
        </w:tc>
        <w:tc>
          <w:tcPr>
            <w:tcW w:w="941" w:type="dxa"/>
            <w:tcBorders>
              <w:top w:val="nil"/>
              <w:left w:val="nil"/>
              <w:bottom w:val="single" w:sz="4" w:space="0" w:color="auto"/>
              <w:right w:val="single" w:sz="4" w:space="0" w:color="auto"/>
            </w:tcBorders>
            <w:shd w:val="clear" w:color="000000" w:fill="FFFFFF"/>
            <w:noWrap/>
            <w:vAlign w:val="center"/>
            <w:hideMark/>
          </w:tcPr>
          <w:p w14:paraId="182DADF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8" w:space="0" w:color="auto"/>
              <w:right w:val="single" w:sz="4" w:space="0" w:color="auto"/>
            </w:tcBorders>
            <w:shd w:val="clear" w:color="auto" w:fill="auto"/>
            <w:noWrap/>
            <w:vAlign w:val="center"/>
            <w:hideMark/>
          </w:tcPr>
          <w:p w14:paraId="2B78252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single" w:sz="12" w:space="0" w:color="auto"/>
              <w:right w:val="single" w:sz="4" w:space="0" w:color="auto"/>
            </w:tcBorders>
            <w:shd w:val="clear" w:color="000000" w:fill="FFFFFF"/>
            <w:noWrap/>
            <w:vAlign w:val="center"/>
            <w:hideMark/>
          </w:tcPr>
          <w:p w14:paraId="3B3691D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295</w:t>
            </w:r>
          </w:p>
        </w:tc>
        <w:tc>
          <w:tcPr>
            <w:tcW w:w="407" w:type="dxa"/>
            <w:tcBorders>
              <w:top w:val="single" w:sz="4" w:space="0" w:color="auto"/>
              <w:left w:val="nil"/>
              <w:bottom w:val="single" w:sz="12" w:space="0" w:color="auto"/>
              <w:right w:val="single" w:sz="4" w:space="0" w:color="auto"/>
            </w:tcBorders>
            <w:shd w:val="clear" w:color="000000" w:fill="FFFFFF"/>
            <w:noWrap/>
            <w:vAlign w:val="center"/>
            <w:hideMark/>
          </w:tcPr>
          <w:p w14:paraId="3785362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298</w:t>
            </w:r>
          </w:p>
        </w:tc>
        <w:tc>
          <w:tcPr>
            <w:tcW w:w="4829" w:type="dxa"/>
            <w:tcBorders>
              <w:top w:val="nil"/>
              <w:left w:val="nil"/>
              <w:bottom w:val="single" w:sz="4" w:space="0" w:color="auto"/>
              <w:right w:val="single" w:sz="4" w:space="0" w:color="auto"/>
            </w:tcBorders>
            <w:shd w:val="clear" w:color="000000" w:fill="FFFFFF"/>
            <w:vAlign w:val="center"/>
            <w:hideMark/>
          </w:tcPr>
          <w:p w14:paraId="0C7A47BD"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Contador de transacciones del OBE</w:t>
            </w:r>
          </w:p>
        </w:tc>
        <w:tc>
          <w:tcPr>
            <w:tcW w:w="1260" w:type="dxa"/>
            <w:tcBorders>
              <w:top w:val="nil"/>
              <w:left w:val="nil"/>
              <w:bottom w:val="single" w:sz="4" w:space="0" w:color="auto"/>
              <w:right w:val="single" w:sz="4" w:space="0" w:color="auto"/>
            </w:tcBorders>
            <w:shd w:val="clear" w:color="000000" w:fill="FFFFFF"/>
            <w:vAlign w:val="center"/>
            <w:hideMark/>
          </w:tcPr>
          <w:p w14:paraId="4A1ED68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000000" w:fill="FFFFFF"/>
            <w:vAlign w:val="center"/>
            <w:hideMark/>
          </w:tcPr>
          <w:p w14:paraId="1C18F41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000000" w:fill="FFFFFF"/>
            <w:vAlign w:val="center"/>
            <w:hideMark/>
          </w:tcPr>
          <w:p w14:paraId="0458607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8887E35" w14:textId="77777777" w:rsidTr="001A22BA">
        <w:trPr>
          <w:trHeight w:val="216"/>
        </w:trPr>
        <w:tc>
          <w:tcPr>
            <w:tcW w:w="3124"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4BEB3D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Pre DAC salida, medida</w:t>
            </w:r>
          </w:p>
        </w:tc>
        <w:tc>
          <w:tcPr>
            <w:tcW w:w="941" w:type="dxa"/>
            <w:tcBorders>
              <w:top w:val="single" w:sz="12" w:space="0" w:color="auto"/>
              <w:left w:val="nil"/>
              <w:bottom w:val="single" w:sz="4" w:space="0" w:color="auto"/>
              <w:right w:val="single" w:sz="4" w:space="0" w:color="auto"/>
            </w:tcBorders>
            <w:shd w:val="clear" w:color="auto" w:fill="auto"/>
            <w:noWrap/>
            <w:vAlign w:val="center"/>
            <w:hideMark/>
          </w:tcPr>
          <w:p w14:paraId="030617A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000000" w:fill="FFFFFF"/>
            <w:vAlign w:val="center"/>
            <w:hideMark/>
          </w:tcPr>
          <w:p w14:paraId="1BC6EFC9"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nil"/>
              <w:right w:val="single" w:sz="4" w:space="0" w:color="auto"/>
            </w:tcBorders>
            <w:shd w:val="clear" w:color="auto" w:fill="auto"/>
            <w:noWrap/>
            <w:vAlign w:val="center"/>
            <w:hideMark/>
          </w:tcPr>
          <w:p w14:paraId="39E9C4B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299</w:t>
            </w:r>
          </w:p>
        </w:tc>
        <w:tc>
          <w:tcPr>
            <w:tcW w:w="407" w:type="dxa"/>
            <w:tcBorders>
              <w:top w:val="nil"/>
              <w:left w:val="nil"/>
              <w:bottom w:val="nil"/>
              <w:right w:val="single" w:sz="4" w:space="0" w:color="auto"/>
            </w:tcBorders>
            <w:shd w:val="clear" w:color="auto" w:fill="auto"/>
            <w:noWrap/>
            <w:vAlign w:val="center"/>
            <w:hideMark/>
          </w:tcPr>
          <w:p w14:paraId="582D8BE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299</w:t>
            </w:r>
          </w:p>
        </w:tc>
        <w:tc>
          <w:tcPr>
            <w:tcW w:w="4829" w:type="dxa"/>
            <w:tcBorders>
              <w:top w:val="single" w:sz="12" w:space="0" w:color="auto"/>
              <w:left w:val="nil"/>
              <w:bottom w:val="single" w:sz="4" w:space="0" w:color="auto"/>
              <w:right w:val="single" w:sz="4" w:space="0" w:color="auto"/>
            </w:tcBorders>
            <w:shd w:val="clear" w:color="auto" w:fill="auto"/>
            <w:vAlign w:val="center"/>
            <w:hideMark/>
          </w:tcPr>
          <w:p w14:paraId="665C354A"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Valores posibles de 0 a 9</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7A75501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auto" w:fill="auto"/>
            <w:vAlign w:val="center"/>
            <w:hideMark/>
          </w:tcPr>
          <w:p w14:paraId="018D838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Opcional </w:t>
            </w:r>
          </w:p>
        </w:tc>
        <w:tc>
          <w:tcPr>
            <w:tcW w:w="763" w:type="dxa"/>
            <w:tcBorders>
              <w:top w:val="single" w:sz="12" w:space="0" w:color="auto"/>
              <w:left w:val="nil"/>
              <w:bottom w:val="single" w:sz="4" w:space="0" w:color="auto"/>
              <w:right w:val="single" w:sz="12" w:space="0" w:color="auto"/>
            </w:tcBorders>
            <w:shd w:val="clear" w:color="auto" w:fill="auto"/>
            <w:vAlign w:val="center"/>
            <w:hideMark/>
          </w:tcPr>
          <w:p w14:paraId="2CFAB1E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3F32E31D"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175E839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Post DAC salida, medida</w:t>
            </w:r>
          </w:p>
        </w:tc>
        <w:tc>
          <w:tcPr>
            <w:tcW w:w="941" w:type="dxa"/>
            <w:tcBorders>
              <w:top w:val="nil"/>
              <w:left w:val="nil"/>
              <w:bottom w:val="single" w:sz="4" w:space="0" w:color="auto"/>
              <w:right w:val="single" w:sz="4" w:space="0" w:color="auto"/>
            </w:tcBorders>
            <w:shd w:val="clear" w:color="auto" w:fill="auto"/>
            <w:noWrap/>
            <w:vAlign w:val="center"/>
            <w:hideMark/>
          </w:tcPr>
          <w:p w14:paraId="1FEA3EB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000000" w:fill="FFFFFF"/>
            <w:vAlign w:val="center"/>
            <w:hideMark/>
          </w:tcPr>
          <w:p w14:paraId="78758773"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4FDA447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300</w:t>
            </w:r>
          </w:p>
        </w:tc>
        <w:tc>
          <w:tcPr>
            <w:tcW w:w="407" w:type="dxa"/>
            <w:tcBorders>
              <w:top w:val="single" w:sz="4" w:space="0" w:color="auto"/>
              <w:left w:val="nil"/>
              <w:bottom w:val="nil"/>
              <w:right w:val="single" w:sz="4" w:space="0" w:color="auto"/>
            </w:tcBorders>
            <w:shd w:val="clear" w:color="auto" w:fill="auto"/>
            <w:noWrap/>
            <w:vAlign w:val="center"/>
            <w:hideMark/>
          </w:tcPr>
          <w:p w14:paraId="0381913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300</w:t>
            </w:r>
          </w:p>
        </w:tc>
        <w:tc>
          <w:tcPr>
            <w:tcW w:w="4829" w:type="dxa"/>
            <w:tcBorders>
              <w:top w:val="nil"/>
              <w:left w:val="nil"/>
              <w:bottom w:val="single" w:sz="4" w:space="0" w:color="auto"/>
              <w:right w:val="single" w:sz="4" w:space="0" w:color="auto"/>
            </w:tcBorders>
            <w:shd w:val="clear" w:color="auto" w:fill="auto"/>
            <w:vAlign w:val="center"/>
            <w:hideMark/>
          </w:tcPr>
          <w:p w14:paraId="1CAD2B8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Valores posibles de 0 a 9</w:t>
            </w:r>
          </w:p>
        </w:tc>
        <w:tc>
          <w:tcPr>
            <w:tcW w:w="1260" w:type="dxa"/>
            <w:tcBorders>
              <w:top w:val="nil"/>
              <w:left w:val="nil"/>
              <w:bottom w:val="single" w:sz="4" w:space="0" w:color="auto"/>
              <w:right w:val="single" w:sz="4" w:space="0" w:color="auto"/>
            </w:tcBorders>
            <w:shd w:val="clear" w:color="auto" w:fill="auto"/>
            <w:vAlign w:val="center"/>
            <w:hideMark/>
          </w:tcPr>
          <w:p w14:paraId="3A6C6CA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C9137D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Opcional </w:t>
            </w:r>
          </w:p>
        </w:tc>
        <w:tc>
          <w:tcPr>
            <w:tcW w:w="763" w:type="dxa"/>
            <w:tcBorders>
              <w:top w:val="nil"/>
              <w:left w:val="nil"/>
              <w:bottom w:val="single" w:sz="4" w:space="0" w:color="auto"/>
              <w:right w:val="single" w:sz="12" w:space="0" w:color="auto"/>
            </w:tcBorders>
            <w:shd w:val="clear" w:color="auto" w:fill="auto"/>
            <w:vAlign w:val="center"/>
            <w:hideMark/>
          </w:tcPr>
          <w:p w14:paraId="1A18A9B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03326536"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1E3F940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DAC entrada, medida</w:t>
            </w:r>
          </w:p>
        </w:tc>
        <w:tc>
          <w:tcPr>
            <w:tcW w:w="941" w:type="dxa"/>
            <w:tcBorders>
              <w:top w:val="nil"/>
              <w:left w:val="nil"/>
              <w:bottom w:val="single" w:sz="4" w:space="0" w:color="auto"/>
              <w:right w:val="single" w:sz="4" w:space="0" w:color="auto"/>
            </w:tcBorders>
            <w:shd w:val="clear" w:color="auto" w:fill="auto"/>
            <w:noWrap/>
            <w:vAlign w:val="center"/>
            <w:hideMark/>
          </w:tcPr>
          <w:p w14:paraId="081E5E6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000000" w:fill="FFFFFF"/>
            <w:vAlign w:val="center"/>
            <w:hideMark/>
          </w:tcPr>
          <w:p w14:paraId="1018866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17E940B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301</w:t>
            </w:r>
          </w:p>
        </w:tc>
        <w:tc>
          <w:tcPr>
            <w:tcW w:w="407" w:type="dxa"/>
            <w:tcBorders>
              <w:top w:val="single" w:sz="4" w:space="0" w:color="auto"/>
              <w:left w:val="nil"/>
              <w:bottom w:val="nil"/>
              <w:right w:val="single" w:sz="4" w:space="0" w:color="auto"/>
            </w:tcBorders>
            <w:shd w:val="clear" w:color="auto" w:fill="auto"/>
            <w:noWrap/>
            <w:vAlign w:val="center"/>
            <w:hideMark/>
          </w:tcPr>
          <w:p w14:paraId="6A6371E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301</w:t>
            </w:r>
          </w:p>
        </w:tc>
        <w:tc>
          <w:tcPr>
            <w:tcW w:w="4829" w:type="dxa"/>
            <w:tcBorders>
              <w:top w:val="nil"/>
              <w:left w:val="nil"/>
              <w:bottom w:val="single" w:sz="4" w:space="0" w:color="auto"/>
              <w:right w:val="single" w:sz="4" w:space="0" w:color="auto"/>
            </w:tcBorders>
            <w:shd w:val="clear" w:color="auto" w:fill="auto"/>
            <w:vAlign w:val="center"/>
            <w:hideMark/>
          </w:tcPr>
          <w:p w14:paraId="0415C68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Valores posibles de 0 a 9</w:t>
            </w:r>
          </w:p>
        </w:tc>
        <w:tc>
          <w:tcPr>
            <w:tcW w:w="1260" w:type="dxa"/>
            <w:tcBorders>
              <w:top w:val="nil"/>
              <w:left w:val="nil"/>
              <w:bottom w:val="single" w:sz="4" w:space="0" w:color="auto"/>
              <w:right w:val="single" w:sz="4" w:space="0" w:color="auto"/>
            </w:tcBorders>
            <w:shd w:val="clear" w:color="auto" w:fill="auto"/>
            <w:vAlign w:val="center"/>
            <w:hideMark/>
          </w:tcPr>
          <w:p w14:paraId="526EA69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nil"/>
              <w:right w:val="single" w:sz="4" w:space="0" w:color="auto"/>
            </w:tcBorders>
            <w:shd w:val="clear" w:color="auto" w:fill="auto"/>
            <w:vAlign w:val="center"/>
            <w:hideMark/>
          </w:tcPr>
          <w:p w14:paraId="79FA2F3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Opcional </w:t>
            </w:r>
          </w:p>
        </w:tc>
        <w:tc>
          <w:tcPr>
            <w:tcW w:w="763" w:type="dxa"/>
            <w:tcBorders>
              <w:top w:val="nil"/>
              <w:left w:val="nil"/>
              <w:bottom w:val="single" w:sz="4" w:space="0" w:color="auto"/>
              <w:right w:val="single" w:sz="12" w:space="0" w:color="auto"/>
            </w:tcBorders>
            <w:shd w:val="clear" w:color="auto" w:fill="auto"/>
            <w:vAlign w:val="center"/>
            <w:hideMark/>
          </w:tcPr>
          <w:p w14:paraId="0DF1756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6976FD3D"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3F618C34" w14:textId="77777777" w:rsidR="001A22BA" w:rsidRPr="001A22BA" w:rsidRDefault="001A22BA" w:rsidP="001A22BA">
            <w:pPr>
              <w:ind w:left="0"/>
              <w:jc w:val="left"/>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Altura medida</w:t>
            </w:r>
          </w:p>
        </w:tc>
        <w:tc>
          <w:tcPr>
            <w:tcW w:w="941" w:type="dxa"/>
            <w:tcBorders>
              <w:top w:val="nil"/>
              <w:left w:val="nil"/>
              <w:bottom w:val="single" w:sz="4" w:space="0" w:color="auto"/>
              <w:right w:val="single" w:sz="4" w:space="0" w:color="auto"/>
            </w:tcBorders>
            <w:shd w:val="clear" w:color="auto" w:fill="auto"/>
            <w:noWrap/>
            <w:vAlign w:val="center"/>
            <w:hideMark/>
          </w:tcPr>
          <w:p w14:paraId="1C4C7A9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4" w:space="0" w:color="auto"/>
              <w:right w:val="single" w:sz="4" w:space="0" w:color="auto"/>
            </w:tcBorders>
            <w:shd w:val="clear" w:color="000000" w:fill="FFFFFF"/>
            <w:vAlign w:val="center"/>
            <w:hideMark/>
          </w:tcPr>
          <w:p w14:paraId="3D07B93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6C593BF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302</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14:paraId="365E230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302</w:t>
            </w:r>
          </w:p>
        </w:tc>
        <w:tc>
          <w:tcPr>
            <w:tcW w:w="4829" w:type="dxa"/>
            <w:tcBorders>
              <w:top w:val="nil"/>
              <w:left w:val="nil"/>
              <w:bottom w:val="single" w:sz="4" w:space="0" w:color="auto"/>
              <w:right w:val="single" w:sz="4" w:space="0" w:color="auto"/>
            </w:tcBorders>
            <w:shd w:val="clear" w:color="auto" w:fill="auto"/>
            <w:vAlign w:val="center"/>
            <w:hideMark/>
          </w:tcPr>
          <w:p w14:paraId="5473D66E"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Valores posibles de 0 a 9</w:t>
            </w:r>
          </w:p>
        </w:tc>
        <w:tc>
          <w:tcPr>
            <w:tcW w:w="1260" w:type="dxa"/>
            <w:tcBorders>
              <w:top w:val="nil"/>
              <w:left w:val="nil"/>
              <w:bottom w:val="single" w:sz="4" w:space="0" w:color="auto"/>
              <w:right w:val="single" w:sz="4" w:space="0" w:color="auto"/>
            </w:tcBorders>
            <w:shd w:val="clear" w:color="auto" w:fill="auto"/>
            <w:vAlign w:val="center"/>
            <w:hideMark/>
          </w:tcPr>
          <w:p w14:paraId="7AF62DF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514DA40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Opcional </w:t>
            </w:r>
          </w:p>
        </w:tc>
        <w:tc>
          <w:tcPr>
            <w:tcW w:w="763" w:type="dxa"/>
            <w:tcBorders>
              <w:top w:val="nil"/>
              <w:left w:val="nil"/>
              <w:bottom w:val="single" w:sz="4" w:space="0" w:color="auto"/>
              <w:right w:val="single" w:sz="12" w:space="0" w:color="auto"/>
            </w:tcBorders>
            <w:shd w:val="clear" w:color="auto" w:fill="auto"/>
            <w:vAlign w:val="center"/>
            <w:hideMark/>
          </w:tcPr>
          <w:p w14:paraId="2A99CDC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Blancos</w:t>
            </w:r>
          </w:p>
        </w:tc>
      </w:tr>
      <w:tr w:rsidR="001A22BA" w:rsidRPr="001A22BA" w14:paraId="5145CE87" w14:textId="77777777" w:rsidTr="001A22BA">
        <w:trPr>
          <w:trHeight w:val="216"/>
        </w:trPr>
        <w:tc>
          <w:tcPr>
            <w:tcW w:w="3124" w:type="dxa"/>
            <w:tcBorders>
              <w:top w:val="nil"/>
              <w:left w:val="single" w:sz="12" w:space="0" w:color="auto"/>
              <w:bottom w:val="single" w:sz="12" w:space="0" w:color="auto"/>
              <w:right w:val="single" w:sz="4" w:space="0" w:color="auto"/>
            </w:tcBorders>
            <w:shd w:val="clear" w:color="auto" w:fill="auto"/>
            <w:vAlign w:val="center"/>
            <w:hideMark/>
          </w:tcPr>
          <w:p w14:paraId="14DDF9B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 de registro</w:t>
            </w:r>
          </w:p>
        </w:tc>
        <w:tc>
          <w:tcPr>
            <w:tcW w:w="941" w:type="dxa"/>
            <w:tcBorders>
              <w:top w:val="nil"/>
              <w:left w:val="nil"/>
              <w:bottom w:val="single" w:sz="12" w:space="0" w:color="auto"/>
              <w:right w:val="single" w:sz="4" w:space="0" w:color="auto"/>
            </w:tcBorders>
            <w:shd w:val="clear" w:color="auto" w:fill="auto"/>
            <w:noWrap/>
            <w:vAlign w:val="center"/>
            <w:hideMark/>
          </w:tcPr>
          <w:p w14:paraId="22C25C5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single" w:sz="12" w:space="0" w:color="auto"/>
              <w:right w:val="single" w:sz="4" w:space="0" w:color="auto"/>
            </w:tcBorders>
            <w:shd w:val="clear" w:color="auto" w:fill="auto"/>
            <w:noWrap/>
            <w:vAlign w:val="center"/>
            <w:hideMark/>
          </w:tcPr>
          <w:p w14:paraId="155D548B"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nil"/>
              <w:left w:val="nil"/>
              <w:bottom w:val="nil"/>
              <w:right w:val="single" w:sz="4" w:space="0" w:color="auto"/>
            </w:tcBorders>
            <w:shd w:val="clear" w:color="auto" w:fill="auto"/>
            <w:noWrap/>
            <w:vAlign w:val="center"/>
            <w:hideMark/>
          </w:tcPr>
          <w:p w14:paraId="3881114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303</w:t>
            </w:r>
          </w:p>
        </w:tc>
        <w:tc>
          <w:tcPr>
            <w:tcW w:w="407" w:type="dxa"/>
            <w:tcBorders>
              <w:top w:val="nil"/>
              <w:left w:val="nil"/>
              <w:bottom w:val="nil"/>
              <w:right w:val="single" w:sz="4" w:space="0" w:color="auto"/>
            </w:tcBorders>
            <w:shd w:val="clear" w:color="auto" w:fill="auto"/>
            <w:noWrap/>
            <w:vAlign w:val="center"/>
            <w:hideMark/>
          </w:tcPr>
          <w:p w14:paraId="4A8137F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303</w:t>
            </w:r>
          </w:p>
        </w:tc>
        <w:tc>
          <w:tcPr>
            <w:tcW w:w="4829" w:type="dxa"/>
            <w:tcBorders>
              <w:top w:val="nil"/>
              <w:left w:val="nil"/>
              <w:bottom w:val="single" w:sz="12" w:space="0" w:color="auto"/>
              <w:right w:val="single" w:sz="4" w:space="0" w:color="auto"/>
            </w:tcBorders>
            <w:shd w:val="clear" w:color="auto" w:fill="auto"/>
            <w:vAlign w:val="center"/>
            <w:hideMark/>
          </w:tcPr>
          <w:p w14:paraId="5A4C269D"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Final de línea</w:t>
            </w:r>
          </w:p>
        </w:tc>
        <w:tc>
          <w:tcPr>
            <w:tcW w:w="1260" w:type="dxa"/>
            <w:tcBorders>
              <w:top w:val="nil"/>
              <w:left w:val="nil"/>
              <w:bottom w:val="single" w:sz="12" w:space="0" w:color="auto"/>
              <w:right w:val="single" w:sz="4" w:space="0" w:color="auto"/>
            </w:tcBorders>
            <w:shd w:val="clear" w:color="auto" w:fill="auto"/>
            <w:vAlign w:val="center"/>
            <w:hideMark/>
          </w:tcPr>
          <w:p w14:paraId="36723DD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12" w:space="0" w:color="auto"/>
              <w:right w:val="single" w:sz="4" w:space="0" w:color="auto"/>
            </w:tcBorders>
            <w:shd w:val="clear" w:color="auto" w:fill="auto"/>
            <w:vAlign w:val="center"/>
            <w:hideMark/>
          </w:tcPr>
          <w:p w14:paraId="57BBFF2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12" w:space="0" w:color="auto"/>
              <w:right w:val="single" w:sz="12" w:space="0" w:color="auto"/>
            </w:tcBorders>
            <w:shd w:val="clear" w:color="auto" w:fill="auto"/>
            <w:vAlign w:val="center"/>
            <w:hideMark/>
          </w:tcPr>
          <w:p w14:paraId="623974E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7CF94FD5" w14:textId="77777777" w:rsidTr="001A22BA">
        <w:trPr>
          <w:trHeight w:val="228"/>
        </w:trPr>
        <w:tc>
          <w:tcPr>
            <w:tcW w:w="3124" w:type="dxa"/>
            <w:tcBorders>
              <w:top w:val="nil"/>
              <w:left w:val="single" w:sz="12" w:space="0" w:color="auto"/>
              <w:bottom w:val="nil"/>
              <w:right w:val="nil"/>
            </w:tcBorders>
            <w:shd w:val="clear" w:color="000000" w:fill="C0C0C0"/>
            <w:vAlign w:val="center"/>
            <w:hideMark/>
          </w:tcPr>
          <w:p w14:paraId="7E10F55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Registro de cola</w:t>
            </w:r>
          </w:p>
        </w:tc>
        <w:tc>
          <w:tcPr>
            <w:tcW w:w="941" w:type="dxa"/>
            <w:tcBorders>
              <w:top w:val="nil"/>
              <w:left w:val="nil"/>
              <w:bottom w:val="nil"/>
              <w:right w:val="nil"/>
            </w:tcBorders>
            <w:shd w:val="clear" w:color="000000" w:fill="C0C0C0"/>
            <w:noWrap/>
            <w:vAlign w:val="center"/>
            <w:hideMark/>
          </w:tcPr>
          <w:p w14:paraId="6BA21FA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0</w:t>
            </w:r>
          </w:p>
        </w:tc>
        <w:tc>
          <w:tcPr>
            <w:tcW w:w="1600" w:type="dxa"/>
            <w:tcBorders>
              <w:top w:val="nil"/>
              <w:left w:val="nil"/>
              <w:bottom w:val="nil"/>
              <w:right w:val="nil"/>
            </w:tcBorders>
            <w:shd w:val="clear" w:color="000000" w:fill="C0C0C0"/>
            <w:noWrap/>
            <w:vAlign w:val="center"/>
            <w:hideMark/>
          </w:tcPr>
          <w:p w14:paraId="45A5BB29"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58"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0209FE3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304</w:t>
            </w:r>
          </w:p>
        </w:tc>
        <w:tc>
          <w:tcPr>
            <w:tcW w:w="407" w:type="dxa"/>
            <w:tcBorders>
              <w:top w:val="single" w:sz="12" w:space="0" w:color="auto"/>
              <w:left w:val="nil"/>
              <w:bottom w:val="single" w:sz="12" w:space="0" w:color="auto"/>
              <w:right w:val="single" w:sz="4" w:space="0" w:color="auto"/>
            </w:tcBorders>
            <w:shd w:val="clear" w:color="000000" w:fill="C0C0C0"/>
            <w:noWrap/>
            <w:vAlign w:val="center"/>
            <w:hideMark/>
          </w:tcPr>
          <w:p w14:paraId="546A7A8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303</w:t>
            </w:r>
          </w:p>
        </w:tc>
        <w:tc>
          <w:tcPr>
            <w:tcW w:w="4829" w:type="dxa"/>
            <w:tcBorders>
              <w:top w:val="nil"/>
              <w:left w:val="nil"/>
              <w:bottom w:val="nil"/>
              <w:right w:val="nil"/>
            </w:tcBorders>
            <w:shd w:val="clear" w:color="000000" w:fill="C0C0C0"/>
            <w:vAlign w:val="center"/>
            <w:hideMark/>
          </w:tcPr>
          <w:p w14:paraId="13EB016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260" w:type="dxa"/>
            <w:tcBorders>
              <w:top w:val="nil"/>
              <w:left w:val="nil"/>
              <w:bottom w:val="nil"/>
              <w:right w:val="nil"/>
            </w:tcBorders>
            <w:shd w:val="clear" w:color="000000" w:fill="C0C0C0"/>
            <w:vAlign w:val="center"/>
            <w:hideMark/>
          </w:tcPr>
          <w:p w14:paraId="39A2C3E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nil"/>
              <w:right w:val="nil"/>
            </w:tcBorders>
            <w:shd w:val="clear" w:color="000000" w:fill="C0C0C0"/>
            <w:vAlign w:val="center"/>
            <w:hideMark/>
          </w:tcPr>
          <w:p w14:paraId="344196A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nil"/>
              <w:left w:val="nil"/>
              <w:bottom w:val="nil"/>
              <w:right w:val="single" w:sz="12" w:space="0" w:color="auto"/>
            </w:tcBorders>
            <w:shd w:val="clear" w:color="000000" w:fill="C0C0C0"/>
            <w:vAlign w:val="center"/>
            <w:hideMark/>
          </w:tcPr>
          <w:p w14:paraId="533D97E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92EB8F7" w14:textId="77777777" w:rsidTr="001A22BA">
        <w:trPr>
          <w:trHeight w:val="216"/>
        </w:trPr>
        <w:tc>
          <w:tcPr>
            <w:tcW w:w="312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378933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registro</w:t>
            </w:r>
          </w:p>
        </w:tc>
        <w:tc>
          <w:tcPr>
            <w:tcW w:w="941" w:type="dxa"/>
            <w:tcBorders>
              <w:top w:val="single" w:sz="12" w:space="0" w:color="auto"/>
              <w:left w:val="nil"/>
              <w:bottom w:val="single" w:sz="4" w:space="0" w:color="auto"/>
              <w:right w:val="single" w:sz="4" w:space="0" w:color="auto"/>
            </w:tcBorders>
            <w:shd w:val="clear" w:color="auto" w:fill="auto"/>
            <w:noWrap/>
            <w:vAlign w:val="center"/>
            <w:hideMark/>
          </w:tcPr>
          <w:p w14:paraId="43B39F8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5CFC115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nil"/>
              <w:left w:val="nil"/>
              <w:bottom w:val="nil"/>
              <w:right w:val="single" w:sz="4" w:space="0" w:color="auto"/>
            </w:tcBorders>
            <w:shd w:val="clear" w:color="auto" w:fill="auto"/>
            <w:noWrap/>
            <w:vAlign w:val="center"/>
            <w:hideMark/>
          </w:tcPr>
          <w:p w14:paraId="4D32879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304</w:t>
            </w:r>
          </w:p>
        </w:tc>
        <w:tc>
          <w:tcPr>
            <w:tcW w:w="407" w:type="dxa"/>
            <w:tcBorders>
              <w:top w:val="nil"/>
              <w:left w:val="nil"/>
              <w:bottom w:val="nil"/>
              <w:right w:val="single" w:sz="4" w:space="0" w:color="auto"/>
            </w:tcBorders>
            <w:shd w:val="clear" w:color="auto" w:fill="auto"/>
            <w:noWrap/>
            <w:vAlign w:val="center"/>
            <w:hideMark/>
          </w:tcPr>
          <w:p w14:paraId="2688297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304</w:t>
            </w:r>
          </w:p>
        </w:tc>
        <w:tc>
          <w:tcPr>
            <w:tcW w:w="4829" w:type="dxa"/>
            <w:tcBorders>
              <w:top w:val="single" w:sz="12" w:space="0" w:color="auto"/>
              <w:left w:val="nil"/>
              <w:bottom w:val="single" w:sz="4" w:space="0" w:color="auto"/>
              <w:right w:val="single" w:sz="4" w:space="0" w:color="auto"/>
            </w:tcBorders>
            <w:shd w:val="clear" w:color="auto" w:fill="auto"/>
            <w:vAlign w:val="center"/>
            <w:hideMark/>
          </w:tcPr>
          <w:p w14:paraId="50AB4E89"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2"=Registro de cola</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56F0C03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12" w:space="0" w:color="auto"/>
              <w:left w:val="nil"/>
              <w:bottom w:val="single" w:sz="4" w:space="0" w:color="auto"/>
              <w:right w:val="single" w:sz="4" w:space="0" w:color="auto"/>
            </w:tcBorders>
            <w:shd w:val="clear" w:color="auto" w:fill="auto"/>
            <w:vAlign w:val="center"/>
            <w:hideMark/>
          </w:tcPr>
          <w:p w14:paraId="6D0B3E7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single" w:sz="12" w:space="0" w:color="auto"/>
              <w:left w:val="nil"/>
              <w:bottom w:val="single" w:sz="4" w:space="0" w:color="auto"/>
              <w:right w:val="single" w:sz="12" w:space="0" w:color="auto"/>
            </w:tcBorders>
            <w:shd w:val="clear" w:color="auto" w:fill="auto"/>
            <w:vAlign w:val="center"/>
            <w:hideMark/>
          </w:tcPr>
          <w:p w14:paraId="636873C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919D3A8"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507AB87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Emisor de contrato (ServiceProvider)</w:t>
            </w:r>
          </w:p>
        </w:tc>
        <w:tc>
          <w:tcPr>
            <w:tcW w:w="941" w:type="dxa"/>
            <w:tcBorders>
              <w:top w:val="nil"/>
              <w:left w:val="nil"/>
              <w:bottom w:val="single" w:sz="4" w:space="0" w:color="auto"/>
              <w:right w:val="single" w:sz="4" w:space="0" w:color="auto"/>
            </w:tcBorders>
            <w:shd w:val="clear" w:color="auto" w:fill="auto"/>
            <w:noWrap/>
            <w:vAlign w:val="center"/>
            <w:hideMark/>
          </w:tcPr>
          <w:p w14:paraId="0F048EA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1600" w:type="dxa"/>
            <w:tcBorders>
              <w:top w:val="nil"/>
              <w:left w:val="nil"/>
              <w:bottom w:val="single" w:sz="4" w:space="0" w:color="auto"/>
              <w:right w:val="single" w:sz="4" w:space="0" w:color="auto"/>
            </w:tcBorders>
            <w:shd w:val="clear" w:color="auto" w:fill="auto"/>
            <w:noWrap/>
            <w:vAlign w:val="center"/>
            <w:hideMark/>
          </w:tcPr>
          <w:p w14:paraId="3CE2083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46630F5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305</w:t>
            </w:r>
          </w:p>
        </w:tc>
        <w:tc>
          <w:tcPr>
            <w:tcW w:w="407" w:type="dxa"/>
            <w:tcBorders>
              <w:top w:val="single" w:sz="4" w:space="0" w:color="auto"/>
              <w:left w:val="nil"/>
              <w:bottom w:val="nil"/>
              <w:right w:val="single" w:sz="4" w:space="0" w:color="auto"/>
            </w:tcBorders>
            <w:shd w:val="clear" w:color="auto" w:fill="auto"/>
            <w:noWrap/>
            <w:vAlign w:val="center"/>
            <w:hideMark/>
          </w:tcPr>
          <w:p w14:paraId="6151184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310</w:t>
            </w:r>
          </w:p>
        </w:tc>
        <w:tc>
          <w:tcPr>
            <w:tcW w:w="4829" w:type="dxa"/>
            <w:tcBorders>
              <w:top w:val="nil"/>
              <w:left w:val="nil"/>
              <w:bottom w:val="single" w:sz="4" w:space="0" w:color="auto"/>
              <w:right w:val="single" w:sz="4" w:space="0" w:color="auto"/>
            </w:tcBorders>
            <w:shd w:val="clear" w:color="000000" w:fill="FFFFFF"/>
            <w:vAlign w:val="center"/>
            <w:hideMark/>
          </w:tcPr>
          <w:p w14:paraId="7F1D768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nombre de fichero</w:t>
            </w:r>
          </w:p>
        </w:tc>
        <w:tc>
          <w:tcPr>
            <w:tcW w:w="1260" w:type="dxa"/>
            <w:tcBorders>
              <w:top w:val="nil"/>
              <w:left w:val="nil"/>
              <w:bottom w:val="single" w:sz="4" w:space="0" w:color="auto"/>
              <w:right w:val="single" w:sz="4" w:space="0" w:color="auto"/>
            </w:tcBorders>
            <w:shd w:val="clear" w:color="auto" w:fill="auto"/>
            <w:vAlign w:val="center"/>
            <w:hideMark/>
          </w:tcPr>
          <w:p w14:paraId="2858A98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6C6C786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1853275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8C635BE"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7ED9A8B2"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Aceptador.(SessionServiceProvider)</w:t>
            </w:r>
          </w:p>
        </w:tc>
        <w:tc>
          <w:tcPr>
            <w:tcW w:w="941" w:type="dxa"/>
            <w:tcBorders>
              <w:top w:val="nil"/>
              <w:left w:val="nil"/>
              <w:bottom w:val="single" w:sz="4" w:space="0" w:color="auto"/>
              <w:right w:val="single" w:sz="4" w:space="0" w:color="auto"/>
            </w:tcBorders>
            <w:shd w:val="clear" w:color="auto" w:fill="auto"/>
            <w:noWrap/>
            <w:vAlign w:val="center"/>
            <w:hideMark/>
          </w:tcPr>
          <w:p w14:paraId="7F29BE9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1600" w:type="dxa"/>
            <w:tcBorders>
              <w:top w:val="nil"/>
              <w:left w:val="nil"/>
              <w:bottom w:val="single" w:sz="4" w:space="0" w:color="auto"/>
              <w:right w:val="single" w:sz="4" w:space="0" w:color="auto"/>
            </w:tcBorders>
            <w:shd w:val="clear" w:color="auto" w:fill="auto"/>
            <w:noWrap/>
            <w:vAlign w:val="center"/>
            <w:hideMark/>
          </w:tcPr>
          <w:p w14:paraId="7F82299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58" w:type="dxa"/>
            <w:tcBorders>
              <w:top w:val="single" w:sz="4" w:space="0" w:color="auto"/>
              <w:left w:val="nil"/>
              <w:bottom w:val="nil"/>
              <w:right w:val="single" w:sz="4" w:space="0" w:color="auto"/>
            </w:tcBorders>
            <w:shd w:val="clear" w:color="auto" w:fill="auto"/>
            <w:noWrap/>
            <w:vAlign w:val="center"/>
            <w:hideMark/>
          </w:tcPr>
          <w:p w14:paraId="3F821AE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311</w:t>
            </w:r>
          </w:p>
        </w:tc>
        <w:tc>
          <w:tcPr>
            <w:tcW w:w="407" w:type="dxa"/>
            <w:tcBorders>
              <w:top w:val="single" w:sz="4" w:space="0" w:color="auto"/>
              <w:left w:val="nil"/>
              <w:bottom w:val="nil"/>
              <w:right w:val="single" w:sz="4" w:space="0" w:color="auto"/>
            </w:tcBorders>
            <w:shd w:val="clear" w:color="auto" w:fill="auto"/>
            <w:noWrap/>
            <w:vAlign w:val="center"/>
            <w:hideMark/>
          </w:tcPr>
          <w:p w14:paraId="7D4F382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316</w:t>
            </w:r>
          </w:p>
        </w:tc>
        <w:tc>
          <w:tcPr>
            <w:tcW w:w="4829" w:type="dxa"/>
            <w:tcBorders>
              <w:top w:val="nil"/>
              <w:left w:val="nil"/>
              <w:bottom w:val="single" w:sz="4" w:space="0" w:color="auto"/>
              <w:right w:val="single" w:sz="4" w:space="0" w:color="auto"/>
            </w:tcBorders>
            <w:shd w:val="clear" w:color="000000" w:fill="FFFFFF"/>
            <w:vAlign w:val="center"/>
            <w:hideMark/>
          </w:tcPr>
          <w:p w14:paraId="632941D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nombre de fichero</w:t>
            </w:r>
          </w:p>
        </w:tc>
        <w:tc>
          <w:tcPr>
            <w:tcW w:w="1260" w:type="dxa"/>
            <w:tcBorders>
              <w:top w:val="nil"/>
              <w:left w:val="nil"/>
              <w:bottom w:val="single" w:sz="4" w:space="0" w:color="auto"/>
              <w:right w:val="single" w:sz="4" w:space="0" w:color="auto"/>
            </w:tcBorders>
            <w:shd w:val="clear" w:color="auto" w:fill="auto"/>
            <w:vAlign w:val="center"/>
            <w:hideMark/>
          </w:tcPr>
          <w:p w14:paraId="40D0F9D4"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2C0D107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0C3E300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DCD882F"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77089DC0"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Archivo TIC de respuesta</w:t>
            </w:r>
          </w:p>
        </w:tc>
        <w:tc>
          <w:tcPr>
            <w:tcW w:w="941" w:type="dxa"/>
            <w:tcBorders>
              <w:top w:val="nil"/>
              <w:left w:val="nil"/>
              <w:bottom w:val="single" w:sz="4" w:space="0" w:color="auto"/>
              <w:right w:val="single" w:sz="4" w:space="0" w:color="auto"/>
            </w:tcBorders>
            <w:shd w:val="clear" w:color="auto" w:fill="auto"/>
            <w:noWrap/>
            <w:vAlign w:val="center"/>
            <w:hideMark/>
          </w:tcPr>
          <w:p w14:paraId="2098C5E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1600" w:type="dxa"/>
            <w:tcBorders>
              <w:top w:val="nil"/>
              <w:left w:val="nil"/>
              <w:bottom w:val="single" w:sz="4" w:space="0" w:color="auto"/>
              <w:right w:val="single" w:sz="4" w:space="0" w:color="auto"/>
            </w:tcBorders>
            <w:shd w:val="clear" w:color="auto" w:fill="auto"/>
            <w:noWrap/>
            <w:vAlign w:val="center"/>
            <w:hideMark/>
          </w:tcPr>
          <w:p w14:paraId="1FEC681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single" w:sz="4" w:space="0" w:color="auto"/>
              <w:left w:val="nil"/>
              <w:bottom w:val="nil"/>
              <w:right w:val="single" w:sz="4" w:space="0" w:color="auto"/>
            </w:tcBorders>
            <w:shd w:val="clear" w:color="auto" w:fill="auto"/>
            <w:noWrap/>
            <w:vAlign w:val="center"/>
            <w:hideMark/>
          </w:tcPr>
          <w:p w14:paraId="4B62E16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317</w:t>
            </w:r>
          </w:p>
        </w:tc>
        <w:tc>
          <w:tcPr>
            <w:tcW w:w="407" w:type="dxa"/>
            <w:tcBorders>
              <w:top w:val="single" w:sz="4" w:space="0" w:color="auto"/>
              <w:left w:val="nil"/>
              <w:bottom w:val="nil"/>
              <w:right w:val="single" w:sz="4" w:space="0" w:color="auto"/>
            </w:tcBorders>
            <w:shd w:val="clear" w:color="auto" w:fill="auto"/>
            <w:noWrap/>
            <w:vAlign w:val="center"/>
            <w:hideMark/>
          </w:tcPr>
          <w:p w14:paraId="2B6ED19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341</w:t>
            </w:r>
          </w:p>
        </w:tc>
        <w:tc>
          <w:tcPr>
            <w:tcW w:w="4829" w:type="dxa"/>
            <w:tcBorders>
              <w:top w:val="nil"/>
              <w:left w:val="nil"/>
              <w:bottom w:val="single" w:sz="4" w:space="0" w:color="auto"/>
              <w:right w:val="single" w:sz="4" w:space="0" w:color="auto"/>
            </w:tcBorders>
            <w:shd w:val="clear" w:color="auto" w:fill="auto"/>
            <w:vAlign w:val="center"/>
            <w:hideMark/>
          </w:tcPr>
          <w:p w14:paraId="556C44A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TICzzzzzzxxxxxxyyyymmddss</w:t>
            </w:r>
          </w:p>
        </w:tc>
        <w:tc>
          <w:tcPr>
            <w:tcW w:w="1260" w:type="dxa"/>
            <w:tcBorders>
              <w:top w:val="nil"/>
              <w:left w:val="nil"/>
              <w:bottom w:val="single" w:sz="4" w:space="0" w:color="auto"/>
              <w:right w:val="single" w:sz="4" w:space="0" w:color="auto"/>
            </w:tcBorders>
            <w:shd w:val="clear" w:color="auto" w:fill="auto"/>
            <w:vAlign w:val="center"/>
            <w:hideMark/>
          </w:tcPr>
          <w:p w14:paraId="3592CBF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5BA7313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3817380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32EF2E1"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00EE67E4"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lastRenderedPageBreak/>
              <w:t>Moneda</w:t>
            </w:r>
          </w:p>
        </w:tc>
        <w:tc>
          <w:tcPr>
            <w:tcW w:w="941" w:type="dxa"/>
            <w:tcBorders>
              <w:top w:val="nil"/>
              <w:left w:val="nil"/>
              <w:bottom w:val="single" w:sz="4" w:space="0" w:color="auto"/>
              <w:right w:val="single" w:sz="4" w:space="0" w:color="auto"/>
            </w:tcBorders>
            <w:shd w:val="clear" w:color="auto" w:fill="auto"/>
            <w:noWrap/>
            <w:vAlign w:val="center"/>
            <w:hideMark/>
          </w:tcPr>
          <w:p w14:paraId="5514503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14:paraId="07557B1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single" w:sz="4" w:space="0" w:color="auto"/>
              <w:left w:val="nil"/>
              <w:bottom w:val="nil"/>
              <w:right w:val="single" w:sz="4" w:space="0" w:color="auto"/>
            </w:tcBorders>
            <w:shd w:val="clear" w:color="auto" w:fill="auto"/>
            <w:noWrap/>
            <w:vAlign w:val="center"/>
            <w:hideMark/>
          </w:tcPr>
          <w:p w14:paraId="7560CA8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342</w:t>
            </w:r>
          </w:p>
        </w:tc>
        <w:tc>
          <w:tcPr>
            <w:tcW w:w="407" w:type="dxa"/>
            <w:tcBorders>
              <w:top w:val="single" w:sz="4" w:space="0" w:color="auto"/>
              <w:left w:val="nil"/>
              <w:bottom w:val="nil"/>
              <w:right w:val="single" w:sz="4" w:space="0" w:color="auto"/>
            </w:tcBorders>
            <w:shd w:val="clear" w:color="auto" w:fill="auto"/>
            <w:noWrap/>
            <w:vAlign w:val="center"/>
            <w:hideMark/>
          </w:tcPr>
          <w:p w14:paraId="1D4638F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345</w:t>
            </w:r>
          </w:p>
        </w:tc>
        <w:tc>
          <w:tcPr>
            <w:tcW w:w="4829" w:type="dxa"/>
            <w:tcBorders>
              <w:top w:val="nil"/>
              <w:left w:val="nil"/>
              <w:bottom w:val="single" w:sz="4" w:space="0" w:color="auto"/>
              <w:right w:val="single" w:sz="4" w:space="0" w:color="auto"/>
            </w:tcBorders>
            <w:shd w:val="clear" w:color="auto" w:fill="auto"/>
            <w:vAlign w:val="center"/>
            <w:hideMark/>
          </w:tcPr>
          <w:p w14:paraId="2A0538A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Tipo moneda según. ISO 4217 Currency Codes</w:t>
            </w:r>
          </w:p>
        </w:tc>
        <w:tc>
          <w:tcPr>
            <w:tcW w:w="1260" w:type="dxa"/>
            <w:tcBorders>
              <w:top w:val="nil"/>
              <w:left w:val="nil"/>
              <w:bottom w:val="single" w:sz="4" w:space="0" w:color="auto"/>
              <w:right w:val="single" w:sz="4" w:space="0" w:color="auto"/>
            </w:tcBorders>
            <w:shd w:val="clear" w:color="auto" w:fill="auto"/>
            <w:vAlign w:val="center"/>
            <w:hideMark/>
          </w:tcPr>
          <w:p w14:paraId="255BF48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53BFC06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7E45B49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8CD90FD" w14:textId="77777777" w:rsidTr="001A22BA">
        <w:trPr>
          <w:trHeight w:val="204"/>
        </w:trPr>
        <w:tc>
          <w:tcPr>
            <w:tcW w:w="3124" w:type="dxa"/>
            <w:tcBorders>
              <w:top w:val="nil"/>
              <w:left w:val="single" w:sz="12" w:space="0" w:color="auto"/>
              <w:bottom w:val="single" w:sz="4" w:space="0" w:color="auto"/>
              <w:right w:val="single" w:sz="4" w:space="0" w:color="auto"/>
            </w:tcBorders>
            <w:shd w:val="clear" w:color="auto" w:fill="auto"/>
            <w:noWrap/>
            <w:vAlign w:val="center"/>
            <w:hideMark/>
          </w:tcPr>
          <w:p w14:paraId="4B2887B7"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Número de registros.</w:t>
            </w:r>
          </w:p>
        </w:tc>
        <w:tc>
          <w:tcPr>
            <w:tcW w:w="941" w:type="dxa"/>
            <w:tcBorders>
              <w:top w:val="nil"/>
              <w:left w:val="nil"/>
              <w:bottom w:val="single" w:sz="4" w:space="0" w:color="auto"/>
              <w:right w:val="single" w:sz="4" w:space="0" w:color="auto"/>
            </w:tcBorders>
            <w:shd w:val="clear" w:color="auto" w:fill="auto"/>
            <w:noWrap/>
            <w:vAlign w:val="center"/>
            <w:hideMark/>
          </w:tcPr>
          <w:p w14:paraId="6CEB597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w:t>
            </w:r>
          </w:p>
        </w:tc>
        <w:tc>
          <w:tcPr>
            <w:tcW w:w="1600" w:type="dxa"/>
            <w:tcBorders>
              <w:top w:val="nil"/>
              <w:left w:val="nil"/>
              <w:bottom w:val="single" w:sz="4" w:space="0" w:color="auto"/>
              <w:right w:val="single" w:sz="4" w:space="0" w:color="auto"/>
            </w:tcBorders>
            <w:shd w:val="clear" w:color="000000" w:fill="FFFFFF"/>
            <w:vAlign w:val="center"/>
            <w:hideMark/>
          </w:tcPr>
          <w:p w14:paraId="1BD4DA5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4FCA066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346</w:t>
            </w:r>
          </w:p>
        </w:tc>
        <w:tc>
          <w:tcPr>
            <w:tcW w:w="407" w:type="dxa"/>
            <w:tcBorders>
              <w:top w:val="single" w:sz="4" w:space="0" w:color="auto"/>
              <w:left w:val="nil"/>
              <w:bottom w:val="nil"/>
              <w:right w:val="single" w:sz="4" w:space="0" w:color="auto"/>
            </w:tcBorders>
            <w:shd w:val="clear" w:color="auto" w:fill="auto"/>
            <w:noWrap/>
            <w:vAlign w:val="center"/>
            <w:hideMark/>
          </w:tcPr>
          <w:p w14:paraId="1464E82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360</w:t>
            </w:r>
          </w:p>
        </w:tc>
        <w:tc>
          <w:tcPr>
            <w:tcW w:w="4829" w:type="dxa"/>
            <w:tcBorders>
              <w:top w:val="nil"/>
              <w:left w:val="nil"/>
              <w:bottom w:val="single" w:sz="4" w:space="0" w:color="auto"/>
              <w:right w:val="single" w:sz="4" w:space="0" w:color="auto"/>
            </w:tcBorders>
            <w:shd w:val="clear" w:color="auto" w:fill="auto"/>
            <w:vAlign w:val="center"/>
            <w:hideMark/>
          </w:tcPr>
          <w:p w14:paraId="7E2BCDC0"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Justificado a la derecha. Relleno de ceros a la izquierda</w:t>
            </w:r>
          </w:p>
        </w:tc>
        <w:tc>
          <w:tcPr>
            <w:tcW w:w="1260" w:type="dxa"/>
            <w:tcBorders>
              <w:top w:val="nil"/>
              <w:left w:val="nil"/>
              <w:bottom w:val="single" w:sz="4" w:space="0" w:color="auto"/>
              <w:right w:val="single" w:sz="4" w:space="0" w:color="auto"/>
            </w:tcBorders>
            <w:shd w:val="clear" w:color="auto" w:fill="auto"/>
            <w:vAlign w:val="center"/>
            <w:hideMark/>
          </w:tcPr>
          <w:p w14:paraId="718142E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06F1417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70690AB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6BC7B9E" w14:textId="77777777" w:rsidTr="001A22BA">
        <w:trPr>
          <w:trHeight w:val="408"/>
        </w:trPr>
        <w:tc>
          <w:tcPr>
            <w:tcW w:w="3124" w:type="dxa"/>
            <w:tcBorders>
              <w:top w:val="nil"/>
              <w:left w:val="single" w:sz="12" w:space="0" w:color="auto"/>
              <w:bottom w:val="single" w:sz="4" w:space="0" w:color="auto"/>
              <w:right w:val="single" w:sz="4" w:space="0" w:color="auto"/>
            </w:tcBorders>
            <w:shd w:val="clear" w:color="auto" w:fill="auto"/>
            <w:vAlign w:val="center"/>
            <w:hideMark/>
          </w:tcPr>
          <w:p w14:paraId="513FE07F"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Total cargos</w:t>
            </w:r>
          </w:p>
        </w:tc>
        <w:tc>
          <w:tcPr>
            <w:tcW w:w="941" w:type="dxa"/>
            <w:tcBorders>
              <w:top w:val="nil"/>
              <w:left w:val="nil"/>
              <w:bottom w:val="single" w:sz="4" w:space="0" w:color="auto"/>
              <w:right w:val="single" w:sz="4" w:space="0" w:color="auto"/>
            </w:tcBorders>
            <w:shd w:val="clear" w:color="auto" w:fill="auto"/>
            <w:noWrap/>
            <w:vAlign w:val="center"/>
            <w:hideMark/>
          </w:tcPr>
          <w:p w14:paraId="1A9456E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w:t>
            </w:r>
          </w:p>
        </w:tc>
        <w:tc>
          <w:tcPr>
            <w:tcW w:w="1600" w:type="dxa"/>
            <w:tcBorders>
              <w:top w:val="nil"/>
              <w:left w:val="nil"/>
              <w:bottom w:val="single" w:sz="4" w:space="0" w:color="auto"/>
              <w:right w:val="single" w:sz="4" w:space="0" w:color="auto"/>
            </w:tcBorders>
            <w:shd w:val="clear" w:color="000000" w:fill="FFFFFF"/>
            <w:vAlign w:val="center"/>
            <w:hideMark/>
          </w:tcPr>
          <w:p w14:paraId="47D5E169"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733553A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361</w:t>
            </w:r>
          </w:p>
        </w:tc>
        <w:tc>
          <w:tcPr>
            <w:tcW w:w="407" w:type="dxa"/>
            <w:tcBorders>
              <w:top w:val="single" w:sz="4" w:space="0" w:color="auto"/>
              <w:left w:val="nil"/>
              <w:bottom w:val="nil"/>
              <w:right w:val="single" w:sz="4" w:space="0" w:color="auto"/>
            </w:tcBorders>
            <w:shd w:val="clear" w:color="auto" w:fill="auto"/>
            <w:noWrap/>
            <w:vAlign w:val="center"/>
            <w:hideMark/>
          </w:tcPr>
          <w:p w14:paraId="5FD73E0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375</w:t>
            </w:r>
          </w:p>
        </w:tc>
        <w:tc>
          <w:tcPr>
            <w:tcW w:w="4829" w:type="dxa"/>
            <w:tcBorders>
              <w:top w:val="nil"/>
              <w:left w:val="nil"/>
              <w:bottom w:val="single" w:sz="4" w:space="0" w:color="auto"/>
              <w:right w:val="single" w:sz="4" w:space="0" w:color="auto"/>
            </w:tcBorders>
            <w:shd w:val="clear" w:color="auto" w:fill="auto"/>
            <w:vAlign w:val="center"/>
            <w:hideMark/>
          </w:tcPr>
          <w:p w14:paraId="5F7479D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Alineado a la derecha, rellenando con ceros a la izquierda. En céntimos de euros</w:t>
            </w:r>
          </w:p>
        </w:tc>
        <w:tc>
          <w:tcPr>
            <w:tcW w:w="1260" w:type="dxa"/>
            <w:tcBorders>
              <w:top w:val="nil"/>
              <w:left w:val="nil"/>
              <w:bottom w:val="single" w:sz="4" w:space="0" w:color="auto"/>
              <w:right w:val="single" w:sz="4" w:space="0" w:color="auto"/>
            </w:tcBorders>
            <w:shd w:val="clear" w:color="auto" w:fill="auto"/>
            <w:vAlign w:val="center"/>
            <w:hideMark/>
          </w:tcPr>
          <w:p w14:paraId="12726C3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single" w:sz="4" w:space="0" w:color="auto"/>
              <w:right w:val="single" w:sz="4" w:space="0" w:color="auto"/>
            </w:tcBorders>
            <w:shd w:val="clear" w:color="auto" w:fill="auto"/>
            <w:vAlign w:val="center"/>
            <w:hideMark/>
          </w:tcPr>
          <w:p w14:paraId="4AAE6EA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single" w:sz="4" w:space="0" w:color="auto"/>
              <w:right w:val="single" w:sz="12" w:space="0" w:color="auto"/>
            </w:tcBorders>
            <w:shd w:val="clear" w:color="auto" w:fill="auto"/>
            <w:vAlign w:val="center"/>
            <w:hideMark/>
          </w:tcPr>
          <w:p w14:paraId="20D782A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C16281E" w14:textId="77777777" w:rsidTr="001A22BA">
        <w:trPr>
          <w:trHeight w:val="408"/>
        </w:trPr>
        <w:tc>
          <w:tcPr>
            <w:tcW w:w="3124" w:type="dxa"/>
            <w:tcBorders>
              <w:top w:val="nil"/>
              <w:left w:val="single" w:sz="12" w:space="0" w:color="auto"/>
              <w:bottom w:val="nil"/>
              <w:right w:val="single" w:sz="4" w:space="0" w:color="auto"/>
            </w:tcBorders>
            <w:shd w:val="clear" w:color="auto" w:fill="auto"/>
            <w:vAlign w:val="center"/>
            <w:hideMark/>
          </w:tcPr>
          <w:p w14:paraId="07DF174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Total de abonos</w:t>
            </w:r>
          </w:p>
        </w:tc>
        <w:tc>
          <w:tcPr>
            <w:tcW w:w="941" w:type="dxa"/>
            <w:tcBorders>
              <w:top w:val="nil"/>
              <w:left w:val="nil"/>
              <w:bottom w:val="nil"/>
              <w:right w:val="single" w:sz="4" w:space="0" w:color="auto"/>
            </w:tcBorders>
            <w:shd w:val="clear" w:color="auto" w:fill="auto"/>
            <w:noWrap/>
            <w:vAlign w:val="center"/>
            <w:hideMark/>
          </w:tcPr>
          <w:p w14:paraId="148D693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w:t>
            </w:r>
          </w:p>
        </w:tc>
        <w:tc>
          <w:tcPr>
            <w:tcW w:w="1600" w:type="dxa"/>
            <w:tcBorders>
              <w:top w:val="nil"/>
              <w:left w:val="nil"/>
              <w:bottom w:val="single" w:sz="4" w:space="0" w:color="auto"/>
              <w:right w:val="single" w:sz="4" w:space="0" w:color="auto"/>
            </w:tcBorders>
            <w:shd w:val="clear" w:color="000000" w:fill="FFFFFF"/>
            <w:vAlign w:val="center"/>
            <w:hideMark/>
          </w:tcPr>
          <w:p w14:paraId="100B56E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58" w:type="dxa"/>
            <w:tcBorders>
              <w:top w:val="single" w:sz="4" w:space="0" w:color="auto"/>
              <w:left w:val="nil"/>
              <w:bottom w:val="nil"/>
              <w:right w:val="single" w:sz="4" w:space="0" w:color="auto"/>
            </w:tcBorders>
            <w:shd w:val="clear" w:color="auto" w:fill="auto"/>
            <w:noWrap/>
            <w:vAlign w:val="center"/>
            <w:hideMark/>
          </w:tcPr>
          <w:p w14:paraId="1E128F0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376</w:t>
            </w:r>
          </w:p>
        </w:tc>
        <w:tc>
          <w:tcPr>
            <w:tcW w:w="407" w:type="dxa"/>
            <w:tcBorders>
              <w:top w:val="single" w:sz="4" w:space="0" w:color="auto"/>
              <w:left w:val="nil"/>
              <w:bottom w:val="nil"/>
              <w:right w:val="single" w:sz="4" w:space="0" w:color="auto"/>
            </w:tcBorders>
            <w:shd w:val="clear" w:color="auto" w:fill="auto"/>
            <w:noWrap/>
            <w:vAlign w:val="center"/>
            <w:hideMark/>
          </w:tcPr>
          <w:p w14:paraId="4906AE1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390</w:t>
            </w:r>
          </w:p>
        </w:tc>
        <w:tc>
          <w:tcPr>
            <w:tcW w:w="4829" w:type="dxa"/>
            <w:tcBorders>
              <w:top w:val="nil"/>
              <w:left w:val="nil"/>
              <w:bottom w:val="nil"/>
              <w:right w:val="single" w:sz="4" w:space="0" w:color="auto"/>
            </w:tcBorders>
            <w:shd w:val="clear" w:color="auto" w:fill="auto"/>
            <w:vAlign w:val="center"/>
            <w:hideMark/>
          </w:tcPr>
          <w:p w14:paraId="2052071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Alineado a la derecha, rellenando con ceros a la izquierda. En céntimos de euros</w:t>
            </w:r>
          </w:p>
        </w:tc>
        <w:tc>
          <w:tcPr>
            <w:tcW w:w="1260" w:type="dxa"/>
            <w:tcBorders>
              <w:top w:val="nil"/>
              <w:left w:val="nil"/>
              <w:bottom w:val="nil"/>
              <w:right w:val="single" w:sz="4" w:space="0" w:color="auto"/>
            </w:tcBorders>
            <w:shd w:val="clear" w:color="auto" w:fill="auto"/>
            <w:vAlign w:val="center"/>
            <w:hideMark/>
          </w:tcPr>
          <w:p w14:paraId="05E7E46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nil"/>
              <w:left w:val="nil"/>
              <w:bottom w:val="nil"/>
              <w:right w:val="single" w:sz="4" w:space="0" w:color="auto"/>
            </w:tcBorders>
            <w:shd w:val="clear" w:color="auto" w:fill="auto"/>
            <w:vAlign w:val="center"/>
            <w:hideMark/>
          </w:tcPr>
          <w:p w14:paraId="2C327A2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nil"/>
              <w:left w:val="nil"/>
              <w:bottom w:val="nil"/>
              <w:right w:val="single" w:sz="12" w:space="0" w:color="auto"/>
            </w:tcBorders>
            <w:shd w:val="clear" w:color="auto" w:fill="auto"/>
            <w:vAlign w:val="center"/>
            <w:hideMark/>
          </w:tcPr>
          <w:p w14:paraId="27859E4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A5DB634" w14:textId="77777777" w:rsidTr="001A22BA">
        <w:trPr>
          <w:trHeight w:val="216"/>
        </w:trPr>
        <w:tc>
          <w:tcPr>
            <w:tcW w:w="3124" w:type="dxa"/>
            <w:tcBorders>
              <w:top w:val="single" w:sz="4" w:space="0" w:color="auto"/>
              <w:left w:val="single" w:sz="12" w:space="0" w:color="auto"/>
              <w:bottom w:val="nil"/>
              <w:right w:val="single" w:sz="4" w:space="0" w:color="auto"/>
            </w:tcBorders>
            <w:shd w:val="clear" w:color="000000" w:fill="FFFFFF"/>
            <w:vAlign w:val="center"/>
            <w:hideMark/>
          </w:tcPr>
          <w:p w14:paraId="090DD953"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 de registro</w:t>
            </w:r>
          </w:p>
        </w:tc>
        <w:tc>
          <w:tcPr>
            <w:tcW w:w="941" w:type="dxa"/>
            <w:tcBorders>
              <w:top w:val="single" w:sz="4" w:space="0" w:color="auto"/>
              <w:left w:val="nil"/>
              <w:bottom w:val="nil"/>
              <w:right w:val="single" w:sz="4" w:space="0" w:color="auto"/>
            </w:tcBorders>
            <w:shd w:val="clear" w:color="000000" w:fill="FFFFFF"/>
            <w:noWrap/>
            <w:vAlign w:val="center"/>
            <w:hideMark/>
          </w:tcPr>
          <w:p w14:paraId="7356F12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1600" w:type="dxa"/>
            <w:tcBorders>
              <w:top w:val="nil"/>
              <w:left w:val="nil"/>
              <w:bottom w:val="nil"/>
              <w:right w:val="single" w:sz="4" w:space="0" w:color="auto"/>
            </w:tcBorders>
            <w:shd w:val="clear" w:color="000000" w:fill="FFFFFF"/>
            <w:noWrap/>
            <w:vAlign w:val="center"/>
            <w:hideMark/>
          </w:tcPr>
          <w:p w14:paraId="696D971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58" w:type="dxa"/>
            <w:tcBorders>
              <w:top w:val="single" w:sz="4" w:space="0" w:color="auto"/>
              <w:left w:val="nil"/>
              <w:bottom w:val="nil"/>
              <w:right w:val="single" w:sz="4" w:space="0" w:color="auto"/>
            </w:tcBorders>
            <w:shd w:val="clear" w:color="000000" w:fill="FFFFFF"/>
            <w:noWrap/>
            <w:vAlign w:val="center"/>
            <w:hideMark/>
          </w:tcPr>
          <w:p w14:paraId="2C4A435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391</w:t>
            </w:r>
          </w:p>
        </w:tc>
        <w:tc>
          <w:tcPr>
            <w:tcW w:w="407" w:type="dxa"/>
            <w:tcBorders>
              <w:top w:val="single" w:sz="4" w:space="0" w:color="auto"/>
              <w:left w:val="nil"/>
              <w:bottom w:val="nil"/>
              <w:right w:val="single" w:sz="4" w:space="0" w:color="auto"/>
            </w:tcBorders>
            <w:shd w:val="clear" w:color="000000" w:fill="FFFFFF"/>
            <w:noWrap/>
            <w:vAlign w:val="center"/>
            <w:hideMark/>
          </w:tcPr>
          <w:p w14:paraId="38074A3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391</w:t>
            </w:r>
          </w:p>
        </w:tc>
        <w:tc>
          <w:tcPr>
            <w:tcW w:w="4829" w:type="dxa"/>
            <w:tcBorders>
              <w:top w:val="single" w:sz="4" w:space="0" w:color="auto"/>
              <w:left w:val="nil"/>
              <w:bottom w:val="nil"/>
              <w:right w:val="single" w:sz="4" w:space="0" w:color="auto"/>
            </w:tcBorders>
            <w:shd w:val="clear" w:color="000000" w:fill="FFFFFF"/>
            <w:vAlign w:val="center"/>
            <w:hideMark/>
          </w:tcPr>
          <w:p w14:paraId="0AB6C406"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Final de línea.</w:t>
            </w:r>
          </w:p>
        </w:tc>
        <w:tc>
          <w:tcPr>
            <w:tcW w:w="1260" w:type="dxa"/>
            <w:tcBorders>
              <w:top w:val="single" w:sz="4" w:space="0" w:color="auto"/>
              <w:left w:val="nil"/>
              <w:bottom w:val="nil"/>
              <w:right w:val="single" w:sz="4" w:space="0" w:color="auto"/>
            </w:tcBorders>
            <w:shd w:val="clear" w:color="000000" w:fill="FFFFFF"/>
            <w:vAlign w:val="center"/>
            <w:hideMark/>
          </w:tcPr>
          <w:p w14:paraId="208ADBD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4" w:space="0" w:color="auto"/>
              <w:left w:val="nil"/>
              <w:bottom w:val="nil"/>
              <w:right w:val="single" w:sz="4" w:space="0" w:color="auto"/>
            </w:tcBorders>
            <w:shd w:val="clear" w:color="000000" w:fill="FFFFFF"/>
            <w:vAlign w:val="center"/>
            <w:hideMark/>
          </w:tcPr>
          <w:p w14:paraId="0A1FBF4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763" w:type="dxa"/>
            <w:tcBorders>
              <w:top w:val="single" w:sz="4" w:space="0" w:color="auto"/>
              <w:left w:val="nil"/>
              <w:bottom w:val="nil"/>
              <w:right w:val="single" w:sz="12" w:space="0" w:color="auto"/>
            </w:tcBorders>
            <w:shd w:val="clear" w:color="auto" w:fill="auto"/>
            <w:vAlign w:val="center"/>
            <w:hideMark/>
          </w:tcPr>
          <w:p w14:paraId="7EF93B1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3D70F65" w14:textId="77777777" w:rsidTr="001A22BA">
        <w:trPr>
          <w:trHeight w:val="216"/>
        </w:trPr>
        <w:tc>
          <w:tcPr>
            <w:tcW w:w="3124" w:type="dxa"/>
            <w:tcBorders>
              <w:top w:val="single" w:sz="8" w:space="0" w:color="auto"/>
              <w:left w:val="single" w:sz="12" w:space="0" w:color="auto"/>
              <w:bottom w:val="single" w:sz="12" w:space="0" w:color="auto"/>
              <w:right w:val="single" w:sz="4" w:space="0" w:color="auto"/>
            </w:tcBorders>
            <w:shd w:val="clear" w:color="000000" w:fill="969696"/>
            <w:vAlign w:val="center"/>
            <w:hideMark/>
          </w:tcPr>
          <w:p w14:paraId="3823CDA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41" w:type="dxa"/>
            <w:tcBorders>
              <w:top w:val="single" w:sz="8" w:space="0" w:color="auto"/>
              <w:left w:val="nil"/>
              <w:bottom w:val="single" w:sz="12" w:space="0" w:color="auto"/>
              <w:right w:val="single" w:sz="4" w:space="0" w:color="auto"/>
            </w:tcBorders>
            <w:shd w:val="clear" w:color="000000" w:fill="969696"/>
            <w:noWrap/>
            <w:vAlign w:val="center"/>
            <w:hideMark/>
          </w:tcPr>
          <w:p w14:paraId="5095FEB9"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600" w:type="dxa"/>
            <w:tcBorders>
              <w:top w:val="single" w:sz="8" w:space="0" w:color="auto"/>
              <w:left w:val="nil"/>
              <w:bottom w:val="single" w:sz="12" w:space="0" w:color="auto"/>
              <w:right w:val="single" w:sz="4" w:space="0" w:color="auto"/>
            </w:tcBorders>
            <w:shd w:val="clear" w:color="000000" w:fill="969696"/>
            <w:noWrap/>
            <w:vAlign w:val="center"/>
            <w:hideMark/>
          </w:tcPr>
          <w:p w14:paraId="2559E4B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58" w:type="dxa"/>
            <w:tcBorders>
              <w:top w:val="single" w:sz="8" w:space="0" w:color="auto"/>
              <w:left w:val="nil"/>
              <w:bottom w:val="single" w:sz="12" w:space="0" w:color="auto"/>
              <w:right w:val="single" w:sz="4" w:space="0" w:color="auto"/>
            </w:tcBorders>
            <w:shd w:val="clear" w:color="000000" w:fill="969696"/>
            <w:noWrap/>
            <w:vAlign w:val="center"/>
            <w:hideMark/>
          </w:tcPr>
          <w:p w14:paraId="04A8DED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407" w:type="dxa"/>
            <w:tcBorders>
              <w:top w:val="single" w:sz="8" w:space="0" w:color="auto"/>
              <w:left w:val="nil"/>
              <w:bottom w:val="single" w:sz="12" w:space="0" w:color="auto"/>
              <w:right w:val="single" w:sz="4" w:space="0" w:color="auto"/>
            </w:tcBorders>
            <w:shd w:val="clear" w:color="000000" w:fill="969696"/>
            <w:noWrap/>
            <w:vAlign w:val="center"/>
            <w:hideMark/>
          </w:tcPr>
          <w:p w14:paraId="5D7A5A3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4829" w:type="dxa"/>
            <w:tcBorders>
              <w:top w:val="single" w:sz="8" w:space="0" w:color="auto"/>
              <w:left w:val="nil"/>
              <w:bottom w:val="single" w:sz="12" w:space="0" w:color="auto"/>
              <w:right w:val="single" w:sz="4" w:space="0" w:color="auto"/>
            </w:tcBorders>
            <w:shd w:val="clear" w:color="000000" w:fill="969696"/>
            <w:vAlign w:val="center"/>
            <w:hideMark/>
          </w:tcPr>
          <w:p w14:paraId="39E4B87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260" w:type="dxa"/>
            <w:tcBorders>
              <w:top w:val="single" w:sz="8" w:space="0" w:color="auto"/>
              <w:left w:val="nil"/>
              <w:bottom w:val="single" w:sz="12" w:space="0" w:color="auto"/>
              <w:right w:val="single" w:sz="4" w:space="0" w:color="auto"/>
            </w:tcBorders>
            <w:shd w:val="clear" w:color="000000" w:fill="969696"/>
            <w:vAlign w:val="center"/>
            <w:hideMark/>
          </w:tcPr>
          <w:p w14:paraId="1685931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38" w:type="dxa"/>
            <w:tcBorders>
              <w:top w:val="single" w:sz="8" w:space="0" w:color="auto"/>
              <w:left w:val="nil"/>
              <w:bottom w:val="single" w:sz="12" w:space="0" w:color="auto"/>
              <w:right w:val="single" w:sz="4" w:space="0" w:color="auto"/>
            </w:tcBorders>
            <w:shd w:val="clear" w:color="000000" w:fill="969696"/>
            <w:vAlign w:val="center"/>
            <w:hideMark/>
          </w:tcPr>
          <w:p w14:paraId="1D677A8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763" w:type="dxa"/>
            <w:tcBorders>
              <w:top w:val="single" w:sz="8" w:space="0" w:color="auto"/>
              <w:left w:val="nil"/>
              <w:bottom w:val="single" w:sz="12" w:space="0" w:color="auto"/>
              <w:right w:val="single" w:sz="12" w:space="0" w:color="auto"/>
            </w:tcBorders>
            <w:shd w:val="clear" w:color="000000" w:fill="969696"/>
            <w:vAlign w:val="center"/>
            <w:hideMark/>
          </w:tcPr>
          <w:p w14:paraId="25D4128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bl>
    <w:p w14:paraId="7C766D6E" w14:textId="77777777" w:rsidR="001A22BA" w:rsidRPr="001A22BA" w:rsidRDefault="001A22BA" w:rsidP="001A22BA">
      <w:pPr>
        <w:keepNext/>
        <w:widowControl w:val="0"/>
        <w:kinsoku w:val="0"/>
        <w:spacing w:before="120" w:after="120"/>
        <w:ind w:left="0"/>
        <w:outlineLvl w:val="0"/>
        <w:rPr>
          <w:rFonts w:ascii="Arial" w:eastAsia="Times New Roman" w:hAnsi="Arial" w:cs="Arial"/>
          <w:b/>
          <w:w w:val="105"/>
          <w:kern w:val="32"/>
          <w:sz w:val="22"/>
          <w:lang w:eastAsia="es-ES"/>
        </w:rPr>
      </w:pPr>
    </w:p>
    <w:p w14:paraId="665109B2"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eastAsia="es-ES"/>
        </w:rPr>
      </w:pPr>
    </w:p>
    <w:p w14:paraId="4DEDF1DE"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eastAsia="es-ES"/>
        </w:rPr>
      </w:pPr>
    </w:p>
    <w:p w14:paraId="3C64A352"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eastAsia="es-ES"/>
        </w:rPr>
      </w:pPr>
    </w:p>
    <w:p w14:paraId="7BDA5A2D"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eastAsia="es-ES"/>
        </w:rPr>
      </w:pPr>
    </w:p>
    <w:p w14:paraId="02C264F1" w14:textId="77777777" w:rsidR="001A22BA" w:rsidRPr="001A22BA" w:rsidRDefault="001A22BA" w:rsidP="001A22BA">
      <w:pPr>
        <w:keepNext/>
        <w:widowControl w:val="0"/>
        <w:kinsoku w:val="0"/>
        <w:spacing w:before="120" w:after="120"/>
        <w:ind w:left="0"/>
        <w:outlineLvl w:val="0"/>
        <w:rPr>
          <w:rFonts w:ascii="Arial" w:eastAsia="Times New Roman" w:hAnsi="Arial" w:cs="Arial"/>
          <w:b/>
          <w:w w:val="105"/>
          <w:kern w:val="32"/>
          <w:sz w:val="22"/>
          <w:lang w:eastAsia="es-ES"/>
        </w:rPr>
      </w:pPr>
    </w:p>
    <w:p w14:paraId="76A716F0" w14:textId="77777777" w:rsidR="001A22BA" w:rsidRDefault="001A22BA" w:rsidP="001A22BA">
      <w:pPr>
        <w:spacing w:after="200" w:line="276" w:lineRule="auto"/>
        <w:ind w:left="0"/>
        <w:jc w:val="left"/>
        <w:rPr>
          <w:rFonts w:asciiTheme="minorHAnsi" w:eastAsiaTheme="minorEastAsia" w:hAnsiTheme="minorHAnsi" w:cstheme="minorBidi"/>
          <w:sz w:val="22"/>
          <w:lang w:eastAsia="es-ES"/>
        </w:rPr>
      </w:pPr>
    </w:p>
    <w:p w14:paraId="0327E789" w14:textId="77777777" w:rsidR="00A855C8" w:rsidRDefault="00A855C8" w:rsidP="001A22BA">
      <w:pPr>
        <w:spacing w:after="200" w:line="276" w:lineRule="auto"/>
        <w:ind w:left="0"/>
        <w:jc w:val="left"/>
        <w:rPr>
          <w:rFonts w:asciiTheme="minorHAnsi" w:eastAsiaTheme="minorEastAsia" w:hAnsiTheme="minorHAnsi" w:cstheme="minorBidi"/>
          <w:sz w:val="22"/>
          <w:lang w:eastAsia="es-ES"/>
        </w:rPr>
      </w:pPr>
    </w:p>
    <w:p w14:paraId="2CEA1E01" w14:textId="77777777" w:rsidR="00A855C8" w:rsidRDefault="00A855C8" w:rsidP="001A22BA">
      <w:pPr>
        <w:spacing w:after="200" w:line="276" w:lineRule="auto"/>
        <w:ind w:left="0"/>
        <w:jc w:val="left"/>
        <w:rPr>
          <w:rFonts w:asciiTheme="minorHAnsi" w:eastAsiaTheme="minorEastAsia" w:hAnsiTheme="minorHAnsi" w:cstheme="minorBidi"/>
          <w:sz w:val="22"/>
          <w:lang w:eastAsia="es-ES"/>
        </w:rPr>
      </w:pPr>
    </w:p>
    <w:p w14:paraId="2C8DDECA" w14:textId="77777777" w:rsidR="00A855C8" w:rsidRDefault="00A855C8" w:rsidP="001A22BA">
      <w:pPr>
        <w:spacing w:after="200" w:line="276" w:lineRule="auto"/>
        <w:ind w:left="0"/>
        <w:jc w:val="left"/>
        <w:rPr>
          <w:rFonts w:asciiTheme="minorHAnsi" w:eastAsiaTheme="minorEastAsia" w:hAnsiTheme="minorHAnsi" w:cstheme="minorBidi"/>
          <w:sz w:val="22"/>
          <w:lang w:eastAsia="es-ES"/>
        </w:rPr>
      </w:pPr>
    </w:p>
    <w:p w14:paraId="59A8AE5E" w14:textId="77777777" w:rsidR="00A855C8" w:rsidRDefault="00A855C8" w:rsidP="001A22BA">
      <w:pPr>
        <w:spacing w:after="200" w:line="276" w:lineRule="auto"/>
        <w:ind w:left="0"/>
        <w:jc w:val="left"/>
        <w:rPr>
          <w:rFonts w:asciiTheme="minorHAnsi" w:eastAsiaTheme="minorEastAsia" w:hAnsiTheme="minorHAnsi" w:cstheme="minorBidi"/>
          <w:sz w:val="22"/>
          <w:lang w:eastAsia="es-ES"/>
        </w:rPr>
      </w:pPr>
    </w:p>
    <w:p w14:paraId="373634D3" w14:textId="77777777" w:rsidR="00A855C8" w:rsidRDefault="00A855C8" w:rsidP="001A22BA">
      <w:pPr>
        <w:spacing w:after="200" w:line="276" w:lineRule="auto"/>
        <w:ind w:left="0"/>
        <w:jc w:val="left"/>
        <w:rPr>
          <w:rFonts w:asciiTheme="minorHAnsi" w:eastAsiaTheme="minorEastAsia" w:hAnsiTheme="minorHAnsi" w:cstheme="minorBidi"/>
          <w:sz w:val="22"/>
          <w:lang w:eastAsia="es-ES"/>
        </w:rPr>
      </w:pPr>
    </w:p>
    <w:p w14:paraId="359552FA" w14:textId="77777777" w:rsidR="00A855C8" w:rsidRDefault="00A855C8" w:rsidP="001A22BA">
      <w:pPr>
        <w:spacing w:after="200" w:line="276" w:lineRule="auto"/>
        <w:ind w:left="0"/>
        <w:jc w:val="left"/>
        <w:rPr>
          <w:rFonts w:asciiTheme="minorHAnsi" w:eastAsiaTheme="minorEastAsia" w:hAnsiTheme="minorHAnsi" w:cstheme="minorBidi"/>
          <w:sz w:val="22"/>
          <w:lang w:eastAsia="es-ES"/>
        </w:rPr>
      </w:pPr>
    </w:p>
    <w:p w14:paraId="3C9D0FDF" w14:textId="77777777" w:rsidR="00A855C8" w:rsidRPr="001A22BA" w:rsidRDefault="00A855C8" w:rsidP="001A22BA">
      <w:pPr>
        <w:spacing w:after="200" w:line="276" w:lineRule="auto"/>
        <w:ind w:left="0"/>
        <w:jc w:val="left"/>
        <w:rPr>
          <w:rFonts w:asciiTheme="minorHAnsi" w:eastAsiaTheme="minorEastAsia" w:hAnsiTheme="minorHAnsi" w:cstheme="minorBidi"/>
          <w:sz w:val="22"/>
          <w:lang w:eastAsia="es-ES"/>
        </w:rPr>
      </w:pPr>
    </w:p>
    <w:p w14:paraId="7076A9B0" w14:textId="77777777" w:rsidR="001A22BA" w:rsidRPr="001A22BA" w:rsidRDefault="001A22BA" w:rsidP="001A22BA">
      <w:pPr>
        <w:keepNext/>
        <w:widowControl w:val="0"/>
        <w:kinsoku w:val="0"/>
        <w:spacing w:before="120" w:after="120"/>
        <w:ind w:left="0"/>
        <w:outlineLvl w:val="0"/>
        <w:rPr>
          <w:rFonts w:ascii="Arial" w:eastAsia="Times New Roman" w:hAnsi="Arial" w:cs="Arial"/>
          <w:b/>
          <w:i/>
          <w:w w:val="105"/>
          <w:kern w:val="32"/>
          <w:sz w:val="22"/>
          <w:lang w:val="en-US" w:eastAsia="es-ES"/>
        </w:rPr>
      </w:pPr>
      <w:bookmarkStart w:id="0" w:name="_Toc343702050"/>
      <w:r w:rsidRPr="001A22BA">
        <w:rPr>
          <w:rFonts w:ascii="Arial" w:eastAsia="Times New Roman" w:hAnsi="Arial" w:cs="Arial"/>
          <w:b/>
          <w:i/>
          <w:w w:val="105"/>
          <w:kern w:val="32"/>
          <w:sz w:val="22"/>
          <w:lang w:val="en-US" w:eastAsia="es-ES"/>
        </w:rPr>
        <w:t>8.3 Transactions Response File (TIC)</w:t>
      </w:r>
      <w:bookmarkEnd w:id="0"/>
    </w:p>
    <w:tbl>
      <w:tblPr>
        <w:tblW w:w="13680" w:type="dxa"/>
        <w:tblInd w:w="55" w:type="dxa"/>
        <w:tblCellMar>
          <w:left w:w="70" w:type="dxa"/>
          <w:right w:w="70" w:type="dxa"/>
        </w:tblCellMar>
        <w:tblLook w:val="04A0" w:firstRow="1" w:lastRow="0" w:firstColumn="1" w:lastColumn="0" w:noHBand="0" w:noVBand="1"/>
      </w:tblPr>
      <w:tblGrid>
        <w:gridCol w:w="2900"/>
        <w:gridCol w:w="941"/>
        <w:gridCol w:w="940"/>
        <w:gridCol w:w="558"/>
        <w:gridCol w:w="407"/>
        <w:gridCol w:w="4781"/>
        <w:gridCol w:w="1118"/>
        <w:gridCol w:w="1112"/>
        <w:gridCol w:w="923"/>
      </w:tblGrid>
      <w:tr w:rsidR="001A22BA" w:rsidRPr="001A22BA" w14:paraId="567A5CD7" w14:textId="77777777" w:rsidTr="001A22BA">
        <w:trPr>
          <w:trHeight w:val="216"/>
        </w:trPr>
        <w:tc>
          <w:tcPr>
            <w:tcW w:w="2900" w:type="dxa"/>
            <w:tcBorders>
              <w:top w:val="single" w:sz="12" w:space="0" w:color="auto"/>
              <w:left w:val="single" w:sz="12" w:space="0" w:color="auto"/>
              <w:bottom w:val="single" w:sz="4" w:space="0" w:color="auto"/>
              <w:right w:val="single" w:sz="4" w:space="0" w:color="auto"/>
            </w:tcBorders>
            <w:shd w:val="clear" w:color="000000" w:fill="C0C0C0"/>
            <w:noWrap/>
            <w:vAlign w:val="center"/>
            <w:hideMark/>
          </w:tcPr>
          <w:p w14:paraId="1358B05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del fichero</w:t>
            </w:r>
          </w:p>
        </w:tc>
        <w:tc>
          <w:tcPr>
            <w:tcW w:w="920" w:type="dxa"/>
            <w:tcBorders>
              <w:top w:val="single" w:sz="12" w:space="0" w:color="auto"/>
              <w:left w:val="nil"/>
              <w:bottom w:val="single" w:sz="4" w:space="0" w:color="auto"/>
              <w:right w:val="single" w:sz="4" w:space="0" w:color="auto"/>
            </w:tcBorders>
            <w:shd w:val="clear" w:color="000000" w:fill="C0C0C0"/>
            <w:vAlign w:val="center"/>
            <w:hideMark/>
          </w:tcPr>
          <w:p w14:paraId="4C70ABC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40" w:type="dxa"/>
            <w:tcBorders>
              <w:top w:val="single" w:sz="12" w:space="0" w:color="auto"/>
              <w:left w:val="nil"/>
              <w:bottom w:val="single" w:sz="4" w:space="0" w:color="auto"/>
              <w:right w:val="single" w:sz="4" w:space="0" w:color="auto"/>
            </w:tcBorders>
            <w:shd w:val="clear" w:color="000000" w:fill="C0C0C0"/>
            <w:vAlign w:val="center"/>
            <w:hideMark/>
          </w:tcPr>
          <w:p w14:paraId="197ACC6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500" w:type="dxa"/>
            <w:tcBorders>
              <w:top w:val="single" w:sz="12" w:space="0" w:color="auto"/>
              <w:left w:val="nil"/>
              <w:bottom w:val="single" w:sz="4" w:space="0" w:color="auto"/>
              <w:right w:val="single" w:sz="4" w:space="0" w:color="auto"/>
            </w:tcBorders>
            <w:shd w:val="clear" w:color="000000" w:fill="C0C0C0"/>
            <w:noWrap/>
            <w:vAlign w:val="center"/>
            <w:hideMark/>
          </w:tcPr>
          <w:p w14:paraId="170086D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340" w:type="dxa"/>
            <w:tcBorders>
              <w:top w:val="single" w:sz="12" w:space="0" w:color="auto"/>
              <w:left w:val="nil"/>
              <w:bottom w:val="single" w:sz="4" w:space="0" w:color="auto"/>
              <w:right w:val="single" w:sz="4" w:space="0" w:color="auto"/>
            </w:tcBorders>
            <w:shd w:val="clear" w:color="000000" w:fill="C0C0C0"/>
            <w:noWrap/>
            <w:vAlign w:val="center"/>
            <w:hideMark/>
          </w:tcPr>
          <w:p w14:paraId="0A412CB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5020" w:type="dxa"/>
            <w:tcBorders>
              <w:top w:val="single" w:sz="12" w:space="0" w:color="auto"/>
              <w:left w:val="nil"/>
              <w:bottom w:val="single" w:sz="4" w:space="0" w:color="auto"/>
              <w:right w:val="single" w:sz="4" w:space="0" w:color="auto"/>
            </w:tcBorders>
            <w:shd w:val="clear" w:color="000000" w:fill="C0C0C0"/>
            <w:vAlign w:val="center"/>
            <w:hideMark/>
          </w:tcPr>
          <w:p w14:paraId="015D16B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040" w:type="dxa"/>
            <w:tcBorders>
              <w:top w:val="single" w:sz="12" w:space="0" w:color="auto"/>
              <w:left w:val="nil"/>
              <w:bottom w:val="single" w:sz="4" w:space="0" w:color="auto"/>
              <w:right w:val="single" w:sz="4" w:space="0" w:color="auto"/>
            </w:tcBorders>
            <w:shd w:val="clear" w:color="000000" w:fill="C0C0C0"/>
            <w:vAlign w:val="center"/>
            <w:hideMark/>
          </w:tcPr>
          <w:p w14:paraId="6B3D20B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single" w:sz="12" w:space="0" w:color="auto"/>
              <w:left w:val="nil"/>
              <w:bottom w:val="single" w:sz="4" w:space="0" w:color="auto"/>
              <w:right w:val="single" w:sz="4" w:space="0" w:color="auto"/>
            </w:tcBorders>
            <w:shd w:val="clear" w:color="000000" w:fill="C0C0C0"/>
            <w:vAlign w:val="center"/>
            <w:hideMark/>
          </w:tcPr>
          <w:p w14:paraId="231D6CE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00" w:type="dxa"/>
            <w:tcBorders>
              <w:top w:val="single" w:sz="12" w:space="0" w:color="auto"/>
              <w:left w:val="nil"/>
              <w:bottom w:val="single" w:sz="4" w:space="0" w:color="auto"/>
              <w:right w:val="single" w:sz="12" w:space="0" w:color="auto"/>
            </w:tcBorders>
            <w:shd w:val="clear" w:color="000000" w:fill="C0C0C0"/>
            <w:vAlign w:val="center"/>
            <w:hideMark/>
          </w:tcPr>
          <w:p w14:paraId="3AE74CC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5C52277" w14:textId="77777777" w:rsidTr="001A22BA">
        <w:trPr>
          <w:trHeight w:val="3276"/>
        </w:trPr>
        <w:tc>
          <w:tcPr>
            <w:tcW w:w="2900" w:type="dxa"/>
            <w:tcBorders>
              <w:top w:val="nil"/>
              <w:left w:val="single" w:sz="12" w:space="0" w:color="auto"/>
              <w:bottom w:val="single" w:sz="12" w:space="0" w:color="auto"/>
              <w:right w:val="single" w:sz="4" w:space="0" w:color="auto"/>
            </w:tcBorders>
            <w:shd w:val="clear" w:color="000000" w:fill="C0C0C0"/>
            <w:vAlign w:val="center"/>
            <w:hideMark/>
          </w:tcPr>
          <w:p w14:paraId="2F48946D"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TICzzzzzzxxxxxxyyyymmddss</w:t>
            </w:r>
          </w:p>
        </w:tc>
        <w:tc>
          <w:tcPr>
            <w:tcW w:w="920" w:type="dxa"/>
            <w:tcBorders>
              <w:top w:val="nil"/>
              <w:left w:val="nil"/>
              <w:bottom w:val="single" w:sz="12" w:space="0" w:color="auto"/>
              <w:right w:val="single" w:sz="4" w:space="0" w:color="auto"/>
            </w:tcBorders>
            <w:shd w:val="clear" w:color="000000" w:fill="C0C0C0"/>
            <w:vAlign w:val="center"/>
            <w:hideMark/>
          </w:tcPr>
          <w:p w14:paraId="0E72D7C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40" w:type="dxa"/>
            <w:tcBorders>
              <w:top w:val="nil"/>
              <w:left w:val="nil"/>
              <w:bottom w:val="single" w:sz="12" w:space="0" w:color="auto"/>
              <w:right w:val="single" w:sz="4" w:space="0" w:color="auto"/>
            </w:tcBorders>
            <w:shd w:val="clear" w:color="000000" w:fill="C0C0C0"/>
            <w:vAlign w:val="center"/>
            <w:hideMark/>
          </w:tcPr>
          <w:p w14:paraId="66CD311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500" w:type="dxa"/>
            <w:tcBorders>
              <w:top w:val="nil"/>
              <w:left w:val="nil"/>
              <w:bottom w:val="single" w:sz="12" w:space="0" w:color="auto"/>
              <w:right w:val="single" w:sz="4" w:space="0" w:color="auto"/>
            </w:tcBorders>
            <w:shd w:val="clear" w:color="000000" w:fill="C0C0C0"/>
            <w:noWrap/>
            <w:vAlign w:val="center"/>
            <w:hideMark/>
          </w:tcPr>
          <w:p w14:paraId="68E0BE2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340" w:type="dxa"/>
            <w:tcBorders>
              <w:top w:val="nil"/>
              <w:left w:val="nil"/>
              <w:bottom w:val="single" w:sz="12" w:space="0" w:color="auto"/>
              <w:right w:val="single" w:sz="4" w:space="0" w:color="auto"/>
            </w:tcBorders>
            <w:shd w:val="clear" w:color="000000" w:fill="C0C0C0"/>
            <w:noWrap/>
            <w:vAlign w:val="center"/>
            <w:hideMark/>
          </w:tcPr>
          <w:p w14:paraId="10EBE1F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5020" w:type="dxa"/>
            <w:tcBorders>
              <w:top w:val="nil"/>
              <w:left w:val="nil"/>
              <w:bottom w:val="single" w:sz="12" w:space="0" w:color="auto"/>
              <w:right w:val="single" w:sz="4" w:space="0" w:color="auto"/>
            </w:tcBorders>
            <w:shd w:val="clear" w:color="000000" w:fill="C0C0C0"/>
            <w:vAlign w:val="center"/>
            <w:hideMark/>
          </w:tcPr>
          <w:p w14:paraId="4448ADFA"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zzzzzz Emisor de Contrato (ServiceProvider) 6 PacketHex Conforme a ISO 14816. Formato:</w:t>
            </w:r>
            <w:r w:rsidRPr="001A22BA">
              <w:rPr>
                <w:rFonts w:ascii="Arial" w:eastAsia="Times New Roman" w:hAnsi="Arial" w:cs="Arial"/>
                <w:sz w:val="16"/>
                <w:szCs w:val="16"/>
                <w:lang w:eastAsia="es-ES"/>
              </w:rPr>
              <w:br/>
              <w:t xml:space="preserve">               10 bits: Código país (España: 1000010100).</w:t>
            </w:r>
            <w:r w:rsidRPr="001A22BA">
              <w:rPr>
                <w:rFonts w:ascii="Arial" w:eastAsia="Times New Roman" w:hAnsi="Arial" w:cs="Arial"/>
                <w:sz w:val="16"/>
                <w:szCs w:val="16"/>
                <w:lang w:eastAsia="es-ES"/>
              </w:rPr>
              <w:br/>
              <w:t xml:space="preserve">               14 bits: Codificación de acuerdo con ISO3166.</w:t>
            </w:r>
            <w:r w:rsidRPr="001A22BA">
              <w:rPr>
                <w:rFonts w:ascii="Arial" w:eastAsia="Times New Roman" w:hAnsi="Arial" w:cs="Arial"/>
                <w:sz w:val="16"/>
                <w:szCs w:val="16"/>
                <w:lang w:eastAsia="es-ES"/>
              </w:rPr>
              <w:br/>
              <w:t xml:space="preserve">               con ITA2 proporcionada por AENOR.  (ver www.nen.nl/cen278/)</w:t>
            </w:r>
            <w:r w:rsidRPr="001A22BA">
              <w:rPr>
                <w:rFonts w:ascii="Arial" w:eastAsia="Times New Roman" w:hAnsi="Arial" w:cs="Arial"/>
                <w:sz w:val="16"/>
                <w:szCs w:val="16"/>
                <w:lang w:eastAsia="es-ES"/>
              </w:rPr>
              <w:br/>
              <w:t>xxxxxx Aceptador.(SessionServiceProvider) 6 PacketHex Conforme a ISO 14816. Formato:</w:t>
            </w:r>
            <w:r w:rsidRPr="001A22BA">
              <w:rPr>
                <w:rFonts w:ascii="Arial" w:eastAsia="Times New Roman" w:hAnsi="Arial" w:cs="Arial"/>
                <w:sz w:val="16"/>
                <w:szCs w:val="16"/>
                <w:lang w:eastAsia="es-ES"/>
              </w:rPr>
              <w:br/>
              <w:t xml:space="preserve">               10 bits: Código país (España: 1000010100).</w:t>
            </w:r>
            <w:r w:rsidRPr="001A22BA">
              <w:rPr>
                <w:rFonts w:ascii="Arial" w:eastAsia="Times New Roman" w:hAnsi="Arial" w:cs="Arial"/>
                <w:sz w:val="16"/>
                <w:szCs w:val="16"/>
                <w:lang w:eastAsia="es-ES"/>
              </w:rPr>
              <w:br/>
              <w:t xml:space="preserve">               14 bits: Codificación de acuerdo con ISO3166.</w:t>
            </w:r>
            <w:r w:rsidRPr="001A22BA">
              <w:rPr>
                <w:rFonts w:ascii="Arial" w:eastAsia="Times New Roman" w:hAnsi="Arial" w:cs="Arial"/>
                <w:sz w:val="16"/>
                <w:szCs w:val="16"/>
                <w:lang w:eastAsia="es-ES"/>
              </w:rPr>
              <w:br/>
              <w:t xml:space="preserve">               con ITA2 proporcionada por AENOR.  (ver www.nen.nl/cen278/)</w:t>
            </w:r>
            <w:r w:rsidRPr="001A22BA">
              <w:rPr>
                <w:rFonts w:ascii="Arial" w:eastAsia="Times New Roman" w:hAnsi="Arial" w:cs="Arial"/>
                <w:sz w:val="16"/>
                <w:szCs w:val="16"/>
                <w:lang w:eastAsia="es-ES"/>
              </w:rPr>
              <w:br/>
              <w:t xml:space="preserve">yyyy     Año. </w:t>
            </w:r>
            <w:r w:rsidRPr="001A22BA">
              <w:rPr>
                <w:rFonts w:ascii="Arial" w:eastAsia="Times New Roman" w:hAnsi="Arial" w:cs="Arial"/>
                <w:sz w:val="16"/>
                <w:szCs w:val="16"/>
                <w:lang w:eastAsia="es-ES"/>
              </w:rPr>
              <w:br/>
              <w:t>mm       Mes.</w:t>
            </w:r>
            <w:r w:rsidRPr="001A22BA">
              <w:rPr>
                <w:rFonts w:ascii="Arial" w:eastAsia="Times New Roman" w:hAnsi="Arial" w:cs="Arial"/>
                <w:sz w:val="16"/>
                <w:szCs w:val="16"/>
                <w:lang w:eastAsia="es-ES"/>
              </w:rPr>
              <w:br/>
              <w:t>dd         Dia</w:t>
            </w:r>
            <w:r w:rsidRPr="001A22BA">
              <w:rPr>
                <w:rFonts w:ascii="Arial" w:eastAsia="Times New Roman" w:hAnsi="Arial" w:cs="Arial"/>
                <w:sz w:val="16"/>
                <w:szCs w:val="16"/>
                <w:lang w:eastAsia="es-ES"/>
              </w:rPr>
              <w:br/>
              <w:t>ss         Número secuencial del fichero dentro del dia.</w:t>
            </w:r>
          </w:p>
        </w:tc>
        <w:tc>
          <w:tcPr>
            <w:tcW w:w="1040" w:type="dxa"/>
            <w:tcBorders>
              <w:top w:val="nil"/>
              <w:left w:val="nil"/>
              <w:bottom w:val="single" w:sz="12" w:space="0" w:color="auto"/>
              <w:right w:val="single" w:sz="4" w:space="0" w:color="auto"/>
            </w:tcBorders>
            <w:shd w:val="clear" w:color="000000" w:fill="C0C0C0"/>
            <w:vAlign w:val="center"/>
            <w:hideMark/>
          </w:tcPr>
          <w:p w14:paraId="3347233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12" w:space="0" w:color="auto"/>
              <w:right w:val="single" w:sz="4" w:space="0" w:color="auto"/>
            </w:tcBorders>
            <w:shd w:val="clear" w:color="000000" w:fill="C0C0C0"/>
            <w:vAlign w:val="center"/>
            <w:hideMark/>
          </w:tcPr>
          <w:p w14:paraId="4B1ED53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00" w:type="dxa"/>
            <w:tcBorders>
              <w:top w:val="nil"/>
              <w:left w:val="nil"/>
              <w:bottom w:val="single" w:sz="12" w:space="0" w:color="auto"/>
              <w:right w:val="single" w:sz="12" w:space="0" w:color="auto"/>
            </w:tcBorders>
            <w:shd w:val="clear" w:color="000000" w:fill="C0C0C0"/>
            <w:vAlign w:val="center"/>
            <w:hideMark/>
          </w:tcPr>
          <w:p w14:paraId="78E574F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515EE67" w14:textId="77777777" w:rsidTr="001A22BA">
        <w:trPr>
          <w:trHeight w:val="420"/>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46C7F71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del campo</w:t>
            </w:r>
          </w:p>
        </w:tc>
        <w:tc>
          <w:tcPr>
            <w:tcW w:w="920" w:type="dxa"/>
            <w:tcBorders>
              <w:top w:val="nil"/>
              <w:left w:val="nil"/>
              <w:bottom w:val="single" w:sz="4" w:space="0" w:color="auto"/>
              <w:right w:val="single" w:sz="4" w:space="0" w:color="auto"/>
            </w:tcBorders>
            <w:shd w:val="clear" w:color="auto" w:fill="auto"/>
            <w:vAlign w:val="center"/>
            <w:hideMark/>
          </w:tcPr>
          <w:p w14:paraId="005EE84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Número de caracteres</w:t>
            </w:r>
          </w:p>
        </w:tc>
        <w:tc>
          <w:tcPr>
            <w:tcW w:w="940" w:type="dxa"/>
            <w:tcBorders>
              <w:top w:val="nil"/>
              <w:left w:val="nil"/>
              <w:bottom w:val="single" w:sz="4" w:space="0" w:color="auto"/>
              <w:right w:val="single" w:sz="4" w:space="0" w:color="auto"/>
            </w:tcBorders>
            <w:shd w:val="clear" w:color="auto" w:fill="auto"/>
            <w:vAlign w:val="center"/>
            <w:hideMark/>
          </w:tcPr>
          <w:p w14:paraId="5400B03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Tipo </w:t>
            </w:r>
          </w:p>
        </w:tc>
        <w:tc>
          <w:tcPr>
            <w:tcW w:w="500" w:type="dxa"/>
            <w:tcBorders>
              <w:top w:val="nil"/>
              <w:left w:val="nil"/>
              <w:bottom w:val="single" w:sz="4" w:space="0" w:color="auto"/>
              <w:right w:val="single" w:sz="4" w:space="0" w:color="auto"/>
            </w:tcBorders>
            <w:shd w:val="clear" w:color="auto" w:fill="auto"/>
            <w:noWrap/>
            <w:vAlign w:val="center"/>
            <w:hideMark/>
          </w:tcPr>
          <w:p w14:paraId="3976484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Inicio</w:t>
            </w:r>
          </w:p>
        </w:tc>
        <w:tc>
          <w:tcPr>
            <w:tcW w:w="340" w:type="dxa"/>
            <w:tcBorders>
              <w:top w:val="nil"/>
              <w:left w:val="nil"/>
              <w:bottom w:val="single" w:sz="4" w:space="0" w:color="auto"/>
              <w:right w:val="single" w:sz="4" w:space="0" w:color="auto"/>
            </w:tcBorders>
            <w:shd w:val="clear" w:color="auto" w:fill="auto"/>
            <w:noWrap/>
            <w:vAlign w:val="center"/>
            <w:hideMark/>
          </w:tcPr>
          <w:p w14:paraId="09C01A3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w:t>
            </w:r>
          </w:p>
        </w:tc>
        <w:tc>
          <w:tcPr>
            <w:tcW w:w="5020" w:type="dxa"/>
            <w:tcBorders>
              <w:top w:val="nil"/>
              <w:left w:val="nil"/>
              <w:bottom w:val="single" w:sz="4" w:space="0" w:color="auto"/>
              <w:right w:val="single" w:sz="4" w:space="0" w:color="auto"/>
            </w:tcBorders>
            <w:shd w:val="clear" w:color="auto" w:fill="auto"/>
            <w:vAlign w:val="center"/>
            <w:hideMark/>
          </w:tcPr>
          <w:p w14:paraId="29BAC04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Definición.</w:t>
            </w:r>
          </w:p>
        </w:tc>
        <w:tc>
          <w:tcPr>
            <w:tcW w:w="1040" w:type="dxa"/>
            <w:tcBorders>
              <w:top w:val="nil"/>
              <w:left w:val="nil"/>
              <w:bottom w:val="single" w:sz="4" w:space="0" w:color="auto"/>
              <w:right w:val="single" w:sz="4" w:space="0" w:color="auto"/>
            </w:tcBorders>
            <w:shd w:val="clear" w:color="auto" w:fill="auto"/>
            <w:vAlign w:val="center"/>
            <w:hideMark/>
          </w:tcPr>
          <w:p w14:paraId="7C6FD0F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Comentarios</w:t>
            </w:r>
          </w:p>
        </w:tc>
        <w:tc>
          <w:tcPr>
            <w:tcW w:w="1120" w:type="dxa"/>
            <w:tcBorders>
              <w:top w:val="nil"/>
              <w:left w:val="nil"/>
              <w:bottom w:val="single" w:sz="4" w:space="0" w:color="auto"/>
              <w:right w:val="single" w:sz="4" w:space="0" w:color="auto"/>
            </w:tcBorders>
            <w:shd w:val="clear" w:color="auto" w:fill="auto"/>
            <w:vAlign w:val="center"/>
            <w:hideMark/>
          </w:tcPr>
          <w:p w14:paraId="68AF834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 Opcional</w:t>
            </w:r>
          </w:p>
        </w:tc>
        <w:tc>
          <w:tcPr>
            <w:tcW w:w="900" w:type="dxa"/>
            <w:tcBorders>
              <w:top w:val="nil"/>
              <w:left w:val="nil"/>
              <w:bottom w:val="single" w:sz="4" w:space="0" w:color="auto"/>
              <w:right w:val="single" w:sz="12" w:space="0" w:color="auto"/>
            </w:tcBorders>
            <w:shd w:val="clear" w:color="auto" w:fill="auto"/>
            <w:vAlign w:val="center"/>
            <w:hideMark/>
          </w:tcPr>
          <w:p w14:paraId="304BC01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Valor si no informado</w:t>
            </w:r>
          </w:p>
        </w:tc>
      </w:tr>
      <w:tr w:rsidR="001A22BA" w:rsidRPr="001A22BA" w14:paraId="131926A1" w14:textId="77777777" w:rsidTr="001A22BA">
        <w:trPr>
          <w:trHeight w:val="204"/>
        </w:trPr>
        <w:tc>
          <w:tcPr>
            <w:tcW w:w="2900" w:type="dxa"/>
            <w:tcBorders>
              <w:top w:val="nil"/>
              <w:left w:val="single" w:sz="12" w:space="0" w:color="auto"/>
              <w:bottom w:val="single" w:sz="4" w:space="0" w:color="auto"/>
              <w:right w:val="single" w:sz="4" w:space="0" w:color="auto"/>
            </w:tcBorders>
            <w:shd w:val="clear" w:color="000000" w:fill="C0C0C0"/>
            <w:noWrap/>
            <w:vAlign w:val="center"/>
            <w:hideMark/>
          </w:tcPr>
          <w:p w14:paraId="1567C567"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Cabecera</w:t>
            </w:r>
          </w:p>
        </w:tc>
        <w:tc>
          <w:tcPr>
            <w:tcW w:w="920" w:type="dxa"/>
            <w:tcBorders>
              <w:top w:val="nil"/>
              <w:left w:val="nil"/>
              <w:bottom w:val="single" w:sz="4" w:space="0" w:color="auto"/>
              <w:right w:val="single" w:sz="4" w:space="0" w:color="auto"/>
            </w:tcBorders>
            <w:shd w:val="clear" w:color="000000" w:fill="C0C0C0"/>
            <w:noWrap/>
            <w:vAlign w:val="center"/>
            <w:hideMark/>
          </w:tcPr>
          <w:p w14:paraId="490CCE0B"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 </w:t>
            </w:r>
          </w:p>
        </w:tc>
        <w:tc>
          <w:tcPr>
            <w:tcW w:w="940" w:type="dxa"/>
            <w:tcBorders>
              <w:top w:val="nil"/>
              <w:left w:val="nil"/>
              <w:bottom w:val="single" w:sz="4" w:space="0" w:color="auto"/>
              <w:right w:val="single" w:sz="4" w:space="0" w:color="auto"/>
            </w:tcBorders>
            <w:shd w:val="clear" w:color="000000" w:fill="C0C0C0"/>
            <w:noWrap/>
            <w:vAlign w:val="center"/>
            <w:hideMark/>
          </w:tcPr>
          <w:p w14:paraId="0B495CBB"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00" w:type="dxa"/>
            <w:tcBorders>
              <w:top w:val="nil"/>
              <w:left w:val="nil"/>
              <w:bottom w:val="single" w:sz="4" w:space="0" w:color="auto"/>
              <w:right w:val="single" w:sz="4" w:space="0" w:color="auto"/>
            </w:tcBorders>
            <w:shd w:val="clear" w:color="000000" w:fill="C0C0C0"/>
            <w:noWrap/>
            <w:vAlign w:val="center"/>
            <w:hideMark/>
          </w:tcPr>
          <w:p w14:paraId="18773885"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340" w:type="dxa"/>
            <w:tcBorders>
              <w:top w:val="nil"/>
              <w:left w:val="nil"/>
              <w:bottom w:val="single" w:sz="4" w:space="0" w:color="auto"/>
              <w:right w:val="single" w:sz="4" w:space="0" w:color="auto"/>
            </w:tcBorders>
            <w:shd w:val="clear" w:color="000000" w:fill="C0C0C0"/>
            <w:noWrap/>
            <w:vAlign w:val="center"/>
            <w:hideMark/>
          </w:tcPr>
          <w:p w14:paraId="30BFFDD7"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020" w:type="dxa"/>
            <w:tcBorders>
              <w:top w:val="nil"/>
              <w:left w:val="nil"/>
              <w:bottom w:val="single" w:sz="4" w:space="0" w:color="auto"/>
              <w:right w:val="single" w:sz="4" w:space="0" w:color="auto"/>
            </w:tcBorders>
            <w:shd w:val="clear" w:color="000000" w:fill="C0C0C0"/>
            <w:vAlign w:val="center"/>
            <w:hideMark/>
          </w:tcPr>
          <w:p w14:paraId="5079EB6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40" w:type="dxa"/>
            <w:tcBorders>
              <w:top w:val="nil"/>
              <w:left w:val="nil"/>
              <w:bottom w:val="single" w:sz="4" w:space="0" w:color="auto"/>
              <w:right w:val="single" w:sz="4" w:space="0" w:color="auto"/>
            </w:tcBorders>
            <w:shd w:val="clear" w:color="000000" w:fill="C0C0C0"/>
            <w:vAlign w:val="center"/>
            <w:hideMark/>
          </w:tcPr>
          <w:p w14:paraId="7049E25B" w14:textId="77777777" w:rsidR="001A22BA" w:rsidRPr="001A22BA" w:rsidRDefault="001A22BA" w:rsidP="001A22BA">
            <w:pPr>
              <w:ind w:left="0"/>
              <w:rPr>
                <w:rFonts w:ascii="Arial" w:eastAsia="Times New Roman" w:hAnsi="Arial" w:cs="Arial"/>
                <w:color w:val="969696"/>
                <w:sz w:val="16"/>
                <w:szCs w:val="16"/>
                <w:lang w:eastAsia="es-ES"/>
              </w:rPr>
            </w:pPr>
            <w:r w:rsidRPr="001A22BA">
              <w:rPr>
                <w:rFonts w:ascii="Arial" w:eastAsia="Times New Roman" w:hAnsi="Arial" w:cs="Arial"/>
                <w:color w:val="969696"/>
                <w:sz w:val="16"/>
                <w:szCs w:val="16"/>
                <w:lang w:eastAsia="es-ES"/>
              </w:rPr>
              <w:t> </w:t>
            </w:r>
          </w:p>
        </w:tc>
        <w:tc>
          <w:tcPr>
            <w:tcW w:w="1120" w:type="dxa"/>
            <w:tcBorders>
              <w:top w:val="nil"/>
              <w:left w:val="nil"/>
              <w:bottom w:val="single" w:sz="4" w:space="0" w:color="auto"/>
              <w:right w:val="single" w:sz="4" w:space="0" w:color="auto"/>
            </w:tcBorders>
            <w:shd w:val="clear" w:color="000000" w:fill="C0C0C0"/>
            <w:vAlign w:val="center"/>
            <w:hideMark/>
          </w:tcPr>
          <w:p w14:paraId="5D7D9F8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00" w:type="dxa"/>
            <w:tcBorders>
              <w:top w:val="nil"/>
              <w:left w:val="nil"/>
              <w:bottom w:val="single" w:sz="4" w:space="0" w:color="auto"/>
              <w:right w:val="single" w:sz="12" w:space="0" w:color="auto"/>
            </w:tcBorders>
            <w:shd w:val="clear" w:color="000000" w:fill="C0C0C0"/>
            <w:vAlign w:val="center"/>
            <w:hideMark/>
          </w:tcPr>
          <w:p w14:paraId="375D588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15DADA9"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46EBB931"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registro</w:t>
            </w:r>
          </w:p>
        </w:tc>
        <w:tc>
          <w:tcPr>
            <w:tcW w:w="920" w:type="dxa"/>
            <w:tcBorders>
              <w:top w:val="nil"/>
              <w:left w:val="nil"/>
              <w:bottom w:val="single" w:sz="4" w:space="0" w:color="auto"/>
              <w:right w:val="single" w:sz="4" w:space="0" w:color="auto"/>
            </w:tcBorders>
            <w:shd w:val="clear" w:color="auto" w:fill="auto"/>
            <w:noWrap/>
            <w:vAlign w:val="center"/>
            <w:hideMark/>
          </w:tcPr>
          <w:p w14:paraId="5C2C6A4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940" w:type="dxa"/>
            <w:tcBorders>
              <w:top w:val="nil"/>
              <w:left w:val="nil"/>
              <w:bottom w:val="single" w:sz="4" w:space="0" w:color="auto"/>
              <w:right w:val="single" w:sz="4" w:space="0" w:color="auto"/>
            </w:tcBorders>
            <w:shd w:val="clear" w:color="auto" w:fill="auto"/>
            <w:noWrap/>
            <w:vAlign w:val="center"/>
            <w:hideMark/>
          </w:tcPr>
          <w:p w14:paraId="2EF74CE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604E7C4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340" w:type="dxa"/>
            <w:tcBorders>
              <w:top w:val="nil"/>
              <w:left w:val="nil"/>
              <w:bottom w:val="single" w:sz="4" w:space="0" w:color="auto"/>
              <w:right w:val="single" w:sz="4" w:space="0" w:color="auto"/>
            </w:tcBorders>
            <w:shd w:val="clear" w:color="auto" w:fill="auto"/>
            <w:noWrap/>
            <w:vAlign w:val="center"/>
            <w:hideMark/>
          </w:tcPr>
          <w:p w14:paraId="3E02B6B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5020" w:type="dxa"/>
            <w:tcBorders>
              <w:top w:val="nil"/>
              <w:left w:val="nil"/>
              <w:bottom w:val="single" w:sz="4" w:space="0" w:color="auto"/>
              <w:right w:val="single" w:sz="4" w:space="0" w:color="auto"/>
            </w:tcBorders>
            <w:shd w:val="clear" w:color="auto" w:fill="auto"/>
            <w:vAlign w:val="center"/>
            <w:hideMark/>
          </w:tcPr>
          <w:p w14:paraId="09294FAC"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"0"=Cabecera, </w:t>
            </w:r>
          </w:p>
        </w:tc>
        <w:tc>
          <w:tcPr>
            <w:tcW w:w="1040" w:type="dxa"/>
            <w:tcBorders>
              <w:top w:val="nil"/>
              <w:left w:val="nil"/>
              <w:bottom w:val="single" w:sz="4" w:space="0" w:color="auto"/>
              <w:right w:val="single" w:sz="4" w:space="0" w:color="auto"/>
            </w:tcBorders>
            <w:shd w:val="clear" w:color="auto" w:fill="auto"/>
            <w:vAlign w:val="center"/>
            <w:hideMark/>
          </w:tcPr>
          <w:p w14:paraId="10E2394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51BB15D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11414E1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1753970"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51DBF60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lastRenderedPageBreak/>
              <w:t>Emisor de contrato (ServiceProvider)</w:t>
            </w:r>
          </w:p>
        </w:tc>
        <w:tc>
          <w:tcPr>
            <w:tcW w:w="920" w:type="dxa"/>
            <w:tcBorders>
              <w:top w:val="nil"/>
              <w:left w:val="nil"/>
              <w:bottom w:val="single" w:sz="4" w:space="0" w:color="auto"/>
              <w:right w:val="single" w:sz="4" w:space="0" w:color="auto"/>
            </w:tcBorders>
            <w:shd w:val="clear" w:color="auto" w:fill="auto"/>
            <w:noWrap/>
            <w:vAlign w:val="center"/>
            <w:hideMark/>
          </w:tcPr>
          <w:p w14:paraId="7E7B196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940" w:type="dxa"/>
            <w:tcBorders>
              <w:top w:val="nil"/>
              <w:left w:val="nil"/>
              <w:bottom w:val="single" w:sz="4" w:space="0" w:color="auto"/>
              <w:right w:val="single" w:sz="4" w:space="0" w:color="auto"/>
            </w:tcBorders>
            <w:shd w:val="clear" w:color="000000" w:fill="FFFFFF"/>
            <w:noWrap/>
            <w:vAlign w:val="center"/>
            <w:hideMark/>
          </w:tcPr>
          <w:p w14:paraId="538A6599"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Packet Hex</w:t>
            </w:r>
          </w:p>
        </w:tc>
        <w:tc>
          <w:tcPr>
            <w:tcW w:w="500" w:type="dxa"/>
            <w:tcBorders>
              <w:top w:val="nil"/>
              <w:left w:val="nil"/>
              <w:bottom w:val="single" w:sz="4" w:space="0" w:color="auto"/>
              <w:right w:val="single" w:sz="4" w:space="0" w:color="auto"/>
            </w:tcBorders>
            <w:shd w:val="clear" w:color="auto" w:fill="auto"/>
            <w:noWrap/>
            <w:vAlign w:val="center"/>
            <w:hideMark/>
          </w:tcPr>
          <w:p w14:paraId="7F688F0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340" w:type="dxa"/>
            <w:tcBorders>
              <w:top w:val="nil"/>
              <w:left w:val="nil"/>
              <w:bottom w:val="single" w:sz="4" w:space="0" w:color="auto"/>
              <w:right w:val="single" w:sz="4" w:space="0" w:color="auto"/>
            </w:tcBorders>
            <w:shd w:val="clear" w:color="auto" w:fill="auto"/>
            <w:noWrap/>
            <w:vAlign w:val="center"/>
            <w:hideMark/>
          </w:tcPr>
          <w:p w14:paraId="6944B1D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7</w:t>
            </w:r>
          </w:p>
        </w:tc>
        <w:tc>
          <w:tcPr>
            <w:tcW w:w="5020" w:type="dxa"/>
            <w:tcBorders>
              <w:top w:val="nil"/>
              <w:left w:val="nil"/>
              <w:bottom w:val="single" w:sz="4" w:space="0" w:color="auto"/>
              <w:right w:val="single" w:sz="4" w:space="0" w:color="auto"/>
            </w:tcBorders>
            <w:shd w:val="clear" w:color="000000" w:fill="FFFFFF"/>
            <w:vAlign w:val="center"/>
            <w:hideMark/>
          </w:tcPr>
          <w:p w14:paraId="0B67C0A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nombre de fichero</w:t>
            </w:r>
          </w:p>
        </w:tc>
        <w:tc>
          <w:tcPr>
            <w:tcW w:w="1040" w:type="dxa"/>
            <w:tcBorders>
              <w:top w:val="nil"/>
              <w:left w:val="nil"/>
              <w:bottom w:val="single" w:sz="4" w:space="0" w:color="auto"/>
              <w:right w:val="single" w:sz="4" w:space="0" w:color="auto"/>
            </w:tcBorders>
            <w:shd w:val="clear" w:color="auto" w:fill="auto"/>
            <w:vAlign w:val="center"/>
            <w:hideMark/>
          </w:tcPr>
          <w:p w14:paraId="265692F2"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250244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378DAEB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7A9FA2C"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1929610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Aceptador (SessionServiceProvider)</w:t>
            </w:r>
          </w:p>
        </w:tc>
        <w:tc>
          <w:tcPr>
            <w:tcW w:w="920" w:type="dxa"/>
            <w:tcBorders>
              <w:top w:val="nil"/>
              <w:left w:val="nil"/>
              <w:bottom w:val="single" w:sz="4" w:space="0" w:color="auto"/>
              <w:right w:val="single" w:sz="4" w:space="0" w:color="auto"/>
            </w:tcBorders>
            <w:shd w:val="clear" w:color="auto" w:fill="auto"/>
            <w:noWrap/>
            <w:vAlign w:val="center"/>
            <w:hideMark/>
          </w:tcPr>
          <w:p w14:paraId="637CB74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940" w:type="dxa"/>
            <w:tcBorders>
              <w:top w:val="nil"/>
              <w:left w:val="nil"/>
              <w:bottom w:val="single" w:sz="4" w:space="0" w:color="auto"/>
              <w:right w:val="single" w:sz="4" w:space="0" w:color="auto"/>
            </w:tcBorders>
            <w:shd w:val="clear" w:color="000000" w:fill="FFFFFF"/>
            <w:noWrap/>
            <w:vAlign w:val="center"/>
            <w:hideMark/>
          </w:tcPr>
          <w:p w14:paraId="429078F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Packet Hex</w:t>
            </w:r>
          </w:p>
        </w:tc>
        <w:tc>
          <w:tcPr>
            <w:tcW w:w="500" w:type="dxa"/>
            <w:tcBorders>
              <w:top w:val="nil"/>
              <w:left w:val="nil"/>
              <w:bottom w:val="single" w:sz="4" w:space="0" w:color="auto"/>
              <w:right w:val="single" w:sz="4" w:space="0" w:color="auto"/>
            </w:tcBorders>
            <w:shd w:val="clear" w:color="auto" w:fill="auto"/>
            <w:noWrap/>
            <w:vAlign w:val="center"/>
            <w:hideMark/>
          </w:tcPr>
          <w:p w14:paraId="3B7E32F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w:t>
            </w:r>
          </w:p>
        </w:tc>
        <w:tc>
          <w:tcPr>
            <w:tcW w:w="340" w:type="dxa"/>
            <w:tcBorders>
              <w:top w:val="nil"/>
              <w:left w:val="nil"/>
              <w:bottom w:val="single" w:sz="4" w:space="0" w:color="auto"/>
              <w:right w:val="single" w:sz="4" w:space="0" w:color="auto"/>
            </w:tcBorders>
            <w:shd w:val="clear" w:color="auto" w:fill="auto"/>
            <w:noWrap/>
            <w:vAlign w:val="center"/>
            <w:hideMark/>
          </w:tcPr>
          <w:p w14:paraId="7376ECC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w:t>
            </w:r>
          </w:p>
        </w:tc>
        <w:tc>
          <w:tcPr>
            <w:tcW w:w="5020" w:type="dxa"/>
            <w:tcBorders>
              <w:top w:val="nil"/>
              <w:left w:val="nil"/>
              <w:bottom w:val="single" w:sz="4" w:space="0" w:color="auto"/>
              <w:right w:val="single" w:sz="4" w:space="0" w:color="auto"/>
            </w:tcBorders>
            <w:shd w:val="clear" w:color="000000" w:fill="FFFFFF"/>
            <w:vAlign w:val="center"/>
            <w:hideMark/>
          </w:tcPr>
          <w:p w14:paraId="3466521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Ver nombre de fichero</w:t>
            </w:r>
          </w:p>
        </w:tc>
        <w:tc>
          <w:tcPr>
            <w:tcW w:w="1040" w:type="dxa"/>
            <w:tcBorders>
              <w:top w:val="nil"/>
              <w:left w:val="nil"/>
              <w:bottom w:val="single" w:sz="4" w:space="0" w:color="auto"/>
              <w:right w:val="single" w:sz="4" w:space="0" w:color="auto"/>
            </w:tcBorders>
            <w:shd w:val="clear" w:color="auto" w:fill="auto"/>
            <w:vAlign w:val="center"/>
            <w:hideMark/>
          </w:tcPr>
          <w:p w14:paraId="5468981F"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4BA0AD9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6E30228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71CA1244"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5EEF5581"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fichero</w:t>
            </w:r>
          </w:p>
        </w:tc>
        <w:tc>
          <w:tcPr>
            <w:tcW w:w="920" w:type="dxa"/>
            <w:tcBorders>
              <w:top w:val="nil"/>
              <w:left w:val="nil"/>
              <w:bottom w:val="single" w:sz="4" w:space="0" w:color="auto"/>
              <w:right w:val="single" w:sz="4" w:space="0" w:color="auto"/>
            </w:tcBorders>
            <w:shd w:val="clear" w:color="auto" w:fill="auto"/>
            <w:noWrap/>
            <w:vAlign w:val="center"/>
            <w:hideMark/>
          </w:tcPr>
          <w:p w14:paraId="1EB028C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940" w:type="dxa"/>
            <w:tcBorders>
              <w:top w:val="nil"/>
              <w:left w:val="nil"/>
              <w:bottom w:val="single" w:sz="4" w:space="0" w:color="auto"/>
              <w:right w:val="single" w:sz="4" w:space="0" w:color="auto"/>
            </w:tcBorders>
            <w:shd w:val="clear" w:color="auto" w:fill="auto"/>
            <w:noWrap/>
            <w:vAlign w:val="center"/>
            <w:hideMark/>
          </w:tcPr>
          <w:p w14:paraId="671A32B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7319569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w:t>
            </w:r>
          </w:p>
        </w:tc>
        <w:tc>
          <w:tcPr>
            <w:tcW w:w="340" w:type="dxa"/>
            <w:tcBorders>
              <w:top w:val="nil"/>
              <w:left w:val="nil"/>
              <w:bottom w:val="single" w:sz="4" w:space="0" w:color="auto"/>
              <w:right w:val="single" w:sz="4" w:space="0" w:color="auto"/>
            </w:tcBorders>
            <w:shd w:val="clear" w:color="auto" w:fill="auto"/>
            <w:noWrap/>
            <w:vAlign w:val="center"/>
            <w:hideMark/>
          </w:tcPr>
          <w:p w14:paraId="2E1B1E0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38</w:t>
            </w:r>
          </w:p>
        </w:tc>
        <w:tc>
          <w:tcPr>
            <w:tcW w:w="5020" w:type="dxa"/>
            <w:tcBorders>
              <w:top w:val="nil"/>
              <w:left w:val="nil"/>
              <w:bottom w:val="single" w:sz="4" w:space="0" w:color="auto"/>
              <w:right w:val="single" w:sz="4" w:space="0" w:color="auto"/>
            </w:tcBorders>
            <w:shd w:val="clear" w:color="auto" w:fill="auto"/>
            <w:vAlign w:val="center"/>
            <w:hideMark/>
          </w:tcPr>
          <w:p w14:paraId="615C6156"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TICzzzzzzxxxxxxyyyymmddss</w:t>
            </w:r>
          </w:p>
        </w:tc>
        <w:tc>
          <w:tcPr>
            <w:tcW w:w="1040" w:type="dxa"/>
            <w:tcBorders>
              <w:top w:val="nil"/>
              <w:left w:val="nil"/>
              <w:bottom w:val="single" w:sz="4" w:space="0" w:color="auto"/>
              <w:right w:val="single" w:sz="4" w:space="0" w:color="auto"/>
            </w:tcBorders>
            <w:shd w:val="clear" w:color="auto" w:fill="auto"/>
            <w:vAlign w:val="center"/>
            <w:hideMark/>
          </w:tcPr>
          <w:p w14:paraId="300F1C2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4EB8AE7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1E099C9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AC2397D"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702BB5B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Fichero TIF asociado</w:t>
            </w:r>
          </w:p>
        </w:tc>
        <w:tc>
          <w:tcPr>
            <w:tcW w:w="920" w:type="dxa"/>
            <w:tcBorders>
              <w:top w:val="nil"/>
              <w:left w:val="nil"/>
              <w:bottom w:val="single" w:sz="4" w:space="0" w:color="auto"/>
              <w:right w:val="single" w:sz="4" w:space="0" w:color="auto"/>
            </w:tcBorders>
            <w:shd w:val="clear" w:color="auto" w:fill="auto"/>
            <w:noWrap/>
            <w:vAlign w:val="center"/>
            <w:hideMark/>
          </w:tcPr>
          <w:p w14:paraId="57E7D10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940" w:type="dxa"/>
            <w:tcBorders>
              <w:top w:val="nil"/>
              <w:left w:val="nil"/>
              <w:bottom w:val="single" w:sz="4" w:space="0" w:color="auto"/>
              <w:right w:val="single" w:sz="4" w:space="0" w:color="auto"/>
            </w:tcBorders>
            <w:shd w:val="clear" w:color="auto" w:fill="auto"/>
            <w:noWrap/>
            <w:vAlign w:val="center"/>
            <w:hideMark/>
          </w:tcPr>
          <w:p w14:paraId="734ACA63"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174337C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39</w:t>
            </w:r>
          </w:p>
        </w:tc>
        <w:tc>
          <w:tcPr>
            <w:tcW w:w="340" w:type="dxa"/>
            <w:tcBorders>
              <w:top w:val="nil"/>
              <w:left w:val="nil"/>
              <w:bottom w:val="single" w:sz="4" w:space="0" w:color="auto"/>
              <w:right w:val="single" w:sz="4" w:space="0" w:color="auto"/>
            </w:tcBorders>
            <w:shd w:val="clear" w:color="auto" w:fill="auto"/>
            <w:noWrap/>
            <w:vAlign w:val="center"/>
            <w:hideMark/>
          </w:tcPr>
          <w:p w14:paraId="08C03C1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63</w:t>
            </w:r>
          </w:p>
        </w:tc>
        <w:tc>
          <w:tcPr>
            <w:tcW w:w="5020" w:type="dxa"/>
            <w:tcBorders>
              <w:top w:val="nil"/>
              <w:left w:val="nil"/>
              <w:bottom w:val="single" w:sz="4" w:space="0" w:color="auto"/>
              <w:right w:val="single" w:sz="4" w:space="0" w:color="auto"/>
            </w:tcBorders>
            <w:shd w:val="clear" w:color="auto" w:fill="auto"/>
            <w:vAlign w:val="center"/>
            <w:hideMark/>
          </w:tcPr>
          <w:p w14:paraId="51CE13E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TIFzzzzzzxxxxxxyyyymmddss</w:t>
            </w:r>
          </w:p>
        </w:tc>
        <w:tc>
          <w:tcPr>
            <w:tcW w:w="1040" w:type="dxa"/>
            <w:tcBorders>
              <w:top w:val="nil"/>
              <w:left w:val="nil"/>
              <w:bottom w:val="single" w:sz="4" w:space="0" w:color="auto"/>
              <w:right w:val="single" w:sz="4" w:space="0" w:color="auto"/>
            </w:tcBorders>
            <w:shd w:val="clear" w:color="auto" w:fill="auto"/>
            <w:vAlign w:val="center"/>
            <w:hideMark/>
          </w:tcPr>
          <w:p w14:paraId="69DF2F35"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3222E25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7F52E90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0886B30" w14:textId="77777777" w:rsidTr="001A22BA">
        <w:trPr>
          <w:trHeight w:val="216"/>
        </w:trPr>
        <w:tc>
          <w:tcPr>
            <w:tcW w:w="2900" w:type="dxa"/>
            <w:tcBorders>
              <w:top w:val="nil"/>
              <w:left w:val="single" w:sz="12" w:space="0" w:color="auto"/>
              <w:bottom w:val="single" w:sz="12" w:space="0" w:color="auto"/>
              <w:right w:val="single" w:sz="4" w:space="0" w:color="auto"/>
            </w:tcBorders>
            <w:shd w:val="clear" w:color="auto" w:fill="auto"/>
            <w:vAlign w:val="center"/>
            <w:hideMark/>
          </w:tcPr>
          <w:p w14:paraId="78242DC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 de registro</w:t>
            </w:r>
          </w:p>
        </w:tc>
        <w:tc>
          <w:tcPr>
            <w:tcW w:w="920" w:type="dxa"/>
            <w:tcBorders>
              <w:top w:val="nil"/>
              <w:left w:val="nil"/>
              <w:bottom w:val="single" w:sz="12" w:space="0" w:color="auto"/>
              <w:right w:val="single" w:sz="4" w:space="0" w:color="auto"/>
            </w:tcBorders>
            <w:shd w:val="clear" w:color="auto" w:fill="auto"/>
            <w:noWrap/>
            <w:vAlign w:val="center"/>
            <w:hideMark/>
          </w:tcPr>
          <w:p w14:paraId="1EFCFC1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940" w:type="dxa"/>
            <w:tcBorders>
              <w:top w:val="nil"/>
              <w:left w:val="nil"/>
              <w:bottom w:val="single" w:sz="12" w:space="0" w:color="auto"/>
              <w:right w:val="single" w:sz="4" w:space="0" w:color="auto"/>
            </w:tcBorders>
            <w:shd w:val="clear" w:color="auto" w:fill="auto"/>
            <w:noWrap/>
            <w:vAlign w:val="center"/>
            <w:hideMark/>
          </w:tcPr>
          <w:p w14:paraId="6A5EEAD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12" w:space="0" w:color="auto"/>
              <w:right w:val="single" w:sz="4" w:space="0" w:color="auto"/>
            </w:tcBorders>
            <w:shd w:val="clear" w:color="auto" w:fill="auto"/>
            <w:noWrap/>
            <w:vAlign w:val="center"/>
            <w:hideMark/>
          </w:tcPr>
          <w:p w14:paraId="5663618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64</w:t>
            </w:r>
          </w:p>
        </w:tc>
        <w:tc>
          <w:tcPr>
            <w:tcW w:w="340" w:type="dxa"/>
            <w:tcBorders>
              <w:top w:val="nil"/>
              <w:left w:val="nil"/>
              <w:bottom w:val="single" w:sz="12" w:space="0" w:color="auto"/>
              <w:right w:val="single" w:sz="4" w:space="0" w:color="auto"/>
            </w:tcBorders>
            <w:shd w:val="clear" w:color="auto" w:fill="auto"/>
            <w:noWrap/>
            <w:vAlign w:val="center"/>
            <w:hideMark/>
          </w:tcPr>
          <w:p w14:paraId="3DA1D08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64</w:t>
            </w:r>
          </w:p>
        </w:tc>
        <w:tc>
          <w:tcPr>
            <w:tcW w:w="5020" w:type="dxa"/>
            <w:tcBorders>
              <w:top w:val="nil"/>
              <w:left w:val="nil"/>
              <w:bottom w:val="single" w:sz="12" w:space="0" w:color="auto"/>
              <w:right w:val="single" w:sz="4" w:space="0" w:color="auto"/>
            </w:tcBorders>
            <w:shd w:val="clear" w:color="auto" w:fill="auto"/>
            <w:vAlign w:val="center"/>
            <w:hideMark/>
          </w:tcPr>
          <w:p w14:paraId="03C9023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Final de línea. </w:t>
            </w:r>
          </w:p>
        </w:tc>
        <w:tc>
          <w:tcPr>
            <w:tcW w:w="1040" w:type="dxa"/>
            <w:tcBorders>
              <w:top w:val="nil"/>
              <w:left w:val="nil"/>
              <w:bottom w:val="single" w:sz="12" w:space="0" w:color="auto"/>
              <w:right w:val="single" w:sz="4" w:space="0" w:color="auto"/>
            </w:tcBorders>
            <w:shd w:val="clear" w:color="auto" w:fill="auto"/>
            <w:vAlign w:val="center"/>
            <w:hideMark/>
          </w:tcPr>
          <w:p w14:paraId="5166BC8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12" w:space="0" w:color="auto"/>
              <w:right w:val="single" w:sz="4" w:space="0" w:color="auto"/>
            </w:tcBorders>
            <w:shd w:val="clear" w:color="auto" w:fill="auto"/>
            <w:vAlign w:val="center"/>
            <w:hideMark/>
          </w:tcPr>
          <w:p w14:paraId="6D5BDBB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12" w:space="0" w:color="auto"/>
              <w:right w:val="single" w:sz="12" w:space="0" w:color="auto"/>
            </w:tcBorders>
            <w:shd w:val="clear" w:color="auto" w:fill="auto"/>
            <w:vAlign w:val="center"/>
            <w:hideMark/>
          </w:tcPr>
          <w:p w14:paraId="7807DBC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338812E" w14:textId="77777777" w:rsidTr="001A22BA">
        <w:trPr>
          <w:trHeight w:val="228"/>
        </w:trPr>
        <w:tc>
          <w:tcPr>
            <w:tcW w:w="2900" w:type="dxa"/>
            <w:tcBorders>
              <w:top w:val="nil"/>
              <w:left w:val="nil"/>
              <w:bottom w:val="nil"/>
              <w:right w:val="nil"/>
            </w:tcBorders>
            <w:shd w:val="clear" w:color="auto" w:fill="auto"/>
            <w:vAlign w:val="center"/>
            <w:hideMark/>
          </w:tcPr>
          <w:p w14:paraId="6C850C4B" w14:textId="77777777" w:rsidR="001A22BA" w:rsidRPr="001A22BA" w:rsidRDefault="001A22BA" w:rsidP="001A22BA">
            <w:pPr>
              <w:ind w:left="0"/>
              <w:rPr>
                <w:rFonts w:ascii="Arial" w:eastAsia="Times New Roman" w:hAnsi="Arial" w:cs="Arial"/>
                <w:b/>
                <w:bCs/>
                <w:sz w:val="16"/>
                <w:szCs w:val="16"/>
                <w:lang w:eastAsia="es-ES"/>
              </w:rPr>
            </w:pPr>
          </w:p>
        </w:tc>
        <w:tc>
          <w:tcPr>
            <w:tcW w:w="920" w:type="dxa"/>
            <w:tcBorders>
              <w:top w:val="nil"/>
              <w:left w:val="nil"/>
              <w:bottom w:val="nil"/>
              <w:right w:val="nil"/>
            </w:tcBorders>
            <w:shd w:val="clear" w:color="auto" w:fill="auto"/>
            <w:noWrap/>
            <w:vAlign w:val="center"/>
            <w:hideMark/>
          </w:tcPr>
          <w:p w14:paraId="47357CC0" w14:textId="77777777" w:rsidR="001A22BA" w:rsidRPr="001A22BA" w:rsidRDefault="001A22BA" w:rsidP="001A22BA">
            <w:pPr>
              <w:ind w:left="0"/>
              <w:rPr>
                <w:rFonts w:ascii="Arial" w:eastAsia="Times New Roman" w:hAnsi="Arial" w:cs="Arial"/>
                <w:sz w:val="16"/>
                <w:szCs w:val="16"/>
                <w:lang w:eastAsia="es-ES"/>
              </w:rPr>
            </w:pPr>
          </w:p>
        </w:tc>
        <w:tc>
          <w:tcPr>
            <w:tcW w:w="940" w:type="dxa"/>
            <w:tcBorders>
              <w:top w:val="nil"/>
              <w:left w:val="nil"/>
              <w:bottom w:val="nil"/>
              <w:right w:val="nil"/>
            </w:tcBorders>
            <w:shd w:val="clear" w:color="auto" w:fill="auto"/>
            <w:noWrap/>
            <w:vAlign w:val="center"/>
            <w:hideMark/>
          </w:tcPr>
          <w:p w14:paraId="69FFB3FB" w14:textId="77777777" w:rsidR="001A22BA" w:rsidRPr="001A22BA" w:rsidRDefault="001A22BA" w:rsidP="001A22BA">
            <w:pPr>
              <w:ind w:left="0"/>
              <w:jc w:val="center"/>
              <w:rPr>
                <w:rFonts w:ascii="Arial" w:eastAsia="Times New Roman" w:hAnsi="Arial" w:cs="Arial"/>
                <w:sz w:val="16"/>
                <w:szCs w:val="16"/>
                <w:lang w:eastAsia="es-ES"/>
              </w:rPr>
            </w:pPr>
          </w:p>
        </w:tc>
        <w:tc>
          <w:tcPr>
            <w:tcW w:w="500" w:type="dxa"/>
            <w:tcBorders>
              <w:top w:val="nil"/>
              <w:left w:val="nil"/>
              <w:bottom w:val="nil"/>
              <w:right w:val="nil"/>
            </w:tcBorders>
            <w:shd w:val="clear" w:color="auto" w:fill="auto"/>
            <w:noWrap/>
            <w:vAlign w:val="center"/>
            <w:hideMark/>
          </w:tcPr>
          <w:p w14:paraId="11A8830C" w14:textId="77777777" w:rsidR="001A22BA" w:rsidRPr="001A22BA" w:rsidRDefault="001A22BA" w:rsidP="001A22BA">
            <w:pPr>
              <w:ind w:left="0"/>
              <w:jc w:val="right"/>
              <w:rPr>
                <w:rFonts w:ascii="Arial" w:eastAsia="Times New Roman" w:hAnsi="Arial" w:cs="Arial"/>
                <w:sz w:val="16"/>
                <w:szCs w:val="16"/>
                <w:lang w:eastAsia="es-ES"/>
              </w:rPr>
            </w:pPr>
          </w:p>
        </w:tc>
        <w:tc>
          <w:tcPr>
            <w:tcW w:w="340" w:type="dxa"/>
            <w:tcBorders>
              <w:top w:val="nil"/>
              <w:left w:val="nil"/>
              <w:bottom w:val="nil"/>
              <w:right w:val="nil"/>
            </w:tcBorders>
            <w:shd w:val="clear" w:color="auto" w:fill="auto"/>
            <w:noWrap/>
            <w:vAlign w:val="center"/>
            <w:hideMark/>
          </w:tcPr>
          <w:p w14:paraId="08B81531" w14:textId="77777777" w:rsidR="001A22BA" w:rsidRPr="001A22BA" w:rsidRDefault="001A22BA" w:rsidP="001A22BA">
            <w:pPr>
              <w:ind w:left="0"/>
              <w:jc w:val="right"/>
              <w:rPr>
                <w:rFonts w:ascii="Arial" w:eastAsia="Times New Roman" w:hAnsi="Arial" w:cs="Arial"/>
                <w:sz w:val="16"/>
                <w:szCs w:val="16"/>
                <w:lang w:eastAsia="es-ES"/>
              </w:rPr>
            </w:pPr>
          </w:p>
        </w:tc>
        <w:tc>
          <w:tcPr>
            <w:tcW w:w="5020" w:type="dxa"/>
            <w:tcBorders>
              <w:top w:val="nil"/>
              <w:left w:val="nil"/>
              <w:bottom w:val="nil"/>
              <w:right w:val="nil"/>
            </w:tcBorders>
            <w:shd w:val="clear" w:color="auto" w:fill="auto"/>
            <w:vAlign w:val="center"/>
            <w:hideMark/>
          </w:tcPr>
          <w:p w14:paraId="1911A443" w14:textId="77777777" w:rsidR="001A22BA" w:rsidRPr="001A22BA" w:rsidRDefault="001A22BA" w:rsidP="001A22BA">
            <w:pPr>
              <w:ind w:left="0"/>
              <w:jc w:val="left"/>
              <w:rPr>
                <w:rFonts w:ascii="Arial" w:eastAsia="Times New Roman" w:hAnsi="Arial" w:cs="Arial"/>
                <w:sz w:val="16"/>
                <w:szCs w:val="16"/>
                <w:lang w:eastAsia="es-ES"/>
              </w:rPr>
            </w:pPr>
          </w:p>
        </w:tc>
        <w:tc>
          <w:tcPr>
            <w:tcW w:w="1040" w:type="dxa"/>
            <w:tcBorders>
              <w:top w:val="nil"/>
              <w:left w:val="nil"/>
              <w:bottom w:val="nil"/>
              <w:right w:val="nil"/>
            </w:tcBorders>
            <w:shd w:val="clear" w:color="auto" w:fill="auto"/>
            <w:vAlign w:val="center"/>
            <w:hideMark/>
          </w:tcPr>
          <w:p w14:paraId="54D75F4D" w14:textId="77777777" w:rsidR="001A22BA" w:rsidRPr="001A22BA" w:rsidRDefault="001A22BA" w:rsidP="001A22BA">
            <w:pPr>
              <w:ind w:left="0"/>
              <w:jc w:val="center"/>
              <w:rPr>
                <w:rFonts w:ascii="Arial" w:eastAsia="Times New Roman" w:hAnsi="Arial" w:cs="Arial"/>
                <w:b/>
                <w:bCs/>
                <w:sz w:val="16"/>
                <w:szCs w:val="16"/>
                <w:lang w:eastAsia="es-ES"/>
              </w:rPr>
            </w:pPr>
          </w:p>
        </w:tc>
        <w:tc>
          <w:tcPr>
            <w:tcW w:w="1120" w:type="dxa"/>
            <w:tcBorders>
              <w:top w:val="nil"/>
              <w:left w:val="nil"/>
              <w:bottom w:val="nil"/>
              <w:right w:val="nil"/>
            </w:tcBorders>
            <w:shd w:val="clear" w:color="auto" w:fill="auto"/>
            <w:vAlign w:val="center"/>
            <w:hideMark/>
          </w:tcPr>
          <w:p w14:paraId="656FF951" w14:textId="77777777" w:rsidR="001A22BA" w:rsidRPr="001A22BA" w:rsidRDefault="001A22BA" w:rsidP="001A22BA">
            <w:pPr>
              <w:ind w:left="0"/>
              <w:jc w:val="center"/>
              <w:rPr>
                <w:rFonts w:ascii="Arial" w:eastAsia="Times New Roman" w:hAnsi="Arial" w:cs="Arial"/>
                <w:b/>
                <w:bCs/>
                <w:sz w:val="16"/>
                <w:szCs w:val="16"/>
                <w:lang w:eastAsia="es-ES"/>
              </w:rPr>
            </w:pPr>
          </w:p>
        </w:tc>
        <w:tc>
          <w:tcPr>
            <w:tcW w:w="900" w:type="dxa"/>
            <w:tcBorders>
              <w:top w:val="nil"/>
              <w:left w:val="nil"/>
              <w:bottom w:val="nil"/>
              <w:right w:val="nil"/>
            </w:tcBorders>
            <w:shd w:val="clear" w:color="auto" w:fill="auto"/>
            <w:vAlign w:val="center"/>
            <w:hideMark/>
          </w:tcPr>
          <w:p w14:paraId="13BC8B4B" w14:textId="77777777" w:rsidR="001A22BA" w:rsidRPr="001A22BA" w:rsidRDefault="001A22BA" w:rsidP="001A22BA">
            <w:pPr>
              <w:ind w:left="0"/>
              <w:jc w:val="center"/>
              <w:rPr>
                <w:rFonts w:ascii="Arial" w:eastAsia="Times New Roman" w:hAnsi="Arial" w:cs="Arial"/>
                <w:b/>
                <w:bCs/>
                <w:sz w:val="16"/>
                <w:szCs w:val="16"/>
                <w:lang w:eastAsia="es-ES"/>
              </w:rPr>
            </w:pPr>
          </w:p>
        </w:tc>
      </w:tr>
      <w:tr w:rsidR="001A22BA" w:rsidRPr="001A22BA" w14:paraId="4369BB26" w14:textId="77777777" w:rsidTr="001A22BA">
        <w:trPr>
          <w:trHeight w:val="216"/>
        </w:trPr>
        <w:tc>
          <w:tcPr>
            <w:tcW w:w="2900" w:type="dxa"/>
            <w:tcBorders>
              <w:top w:val="single" w:sz="12" w:space="0" w:color="auto"/>
              <w:left w:val="single" w:sz="12" w:space="0" w:color="auto"/>
              <w:bottom w:val="single" w:sz="4" w:space="0" w:color="auto"/>
              <w:right w:val="single" w:sz="4" w:space="0" w:color="auto"/>
            </w:tcBorders>
            <w:shd w:val="clear" w:color="000000" w:fill="C0C0C0"/>
            <w:vAlign w:val="center"/>
            <w:hideMark/>
          </w:tcPr>
          <w:p w14:paraId="69C09FBE"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Cuerpo</w:t>
            </w:r>
          </w:p>
        </w:tc>
        <w:tc>
          <w:tcPr>
            <w:tcW w:w="920" w:type="dxa"/>
            <w:tcBorders>
              <w:top w:val="single" w:sz="12" w:space="0" w:color="auto"/>
              <w:left w:val="nil"/>
              <w:bottom w:val="single" w:sz="4" w:space="0" w:color="auto"/>
              <w:right w:val="single" w:sz="4" w:space="0" w:color="auto"/>
            </w:tcBorders>
            <w:shd w:val="clear" w:color="000000" w:fill="C0C0C0"/>
            <w:noWrap/>
            <w:vAlign w:val="center"/>
            <w:hideMark/>
          </w:tcPr>
          <w:p w14:paraId="1DBD3AA8"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 </w:t>
            </w:r>
          </w:p>
        </w:tc>
        <w:tc>
          <w:tcPr>
            <w:tcW w:w="940" w:type="dxa"/>
            <w:tcBorders>
              <w:top w:val="single" w:sz="12" w:space="0" w:color="auto"/>
              <w:left w:val="nil"/>
              <w:bottom w:val="single" w:sz="4" w:space="0" w:color="auto"/>
              <w:right w:val="single" w:sz="4" w:space="0" w:color="auto"/>
            </w:tcBorders>
            <w:shd w:val="clear" w:color="000000" w:fill="C0C0C0"/>
            <w:noWrap/>
            <w:vAlign w:val="center"/>
            <w:hideMark/>
          </w:tcPr>
          <w:p w14:paraId="7F7FF174"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00" w:type="dxa"/>
            <w:tcBorders>
              <w:top w:val="single" w:sz="12" w:space="0" w:color="auto"/>
              <w:left w:val="nil"/>
              <w:bottom w:val="single" w:sz="4" w:space="0" w:color="auto"/>
              <w:right w:val="single" w:sz="4" w:space="0" w:color="auto"/>
            </w:tcBorders>
            <w:shd w:val="clear" w:color="000000" w:fill="C0C0C0"/>
            <w:noWrap/>
            <w:vAlign w:val="center"/>
            <w:hideMark/>
          </w:tcPr>
          <w:p w14:paraId="6A5EF8B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340" w:type="dxa"/>
            <w:tcBorders>
              <w:top w:val="single" w:sz="12" w:space="0" w:color="auto"/>
              <w:left w:val="nil"/>
              <w:bottom w:val="single" w:sz="4" w:space="0" w:color="auto"/>
              <w:right w:val="single" w:sz="4" w:space="0" w:color="auto"/>
            </w:tcBorders>
            <w:shd w:val="clear" w:color="000000" w:fill="C0C0C0"/>
            <w:noWrap/>
            <w:vAlign w:val="center"/>
            <w:hideMark/>
          </w:tcPr>
          <w:p w14:paraId="5878247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020" w:type="dxa"/>
            <w:tcBorders>
              <w:top w:val="single" w:sz="12" w:space="0" w:color="auto"/>
              <w:left w:val="nil"/>
              <w:bottom w:val="single" w:sz="4" w:space="0" w:color="auto"/>
              <w:right w:val="single" w:sz="4" w:space="0" w:color="auto"/>
            </w:tcBorders>
            <w:shd w:val="clear" w:color="000000" w:fill="C0C0C0"/>
            <w:vAlign w:val="center"/>
            <w:hideMark/>
          </w:tcPr>
          <w:p w14:paraId="141C254E"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40" w:type="dxa"/>
            <w:tcBorders>
              <w:top w:val="single" w:sz="12" w:space="0" w:color="auto"/>
              <w:left w:val="nil"/>
              <w:bottom w:val="single" w:sz="4" w:space="0" w:color="auto"/>
              <w:right w:val="single" w:sz="4" w:space="0" w:color="auto"/>
            </w:tcBorders>
            <w:shd w:val="clear" w:color="000000" w:fill="C0C0C0"/>
            <w:vAlign w:val="center"/>
            <w:hideMark/>
          </w:tcPr>
          <w:p w14:paraId="16CFD1A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single" w:sz="12" w:space="0" w:color="auto"/>
              <w:left w:val="nil"/>
              <w:bottom w:val="single" w:sz="4" w:space="0" w:color="auto"/>
              <w:right w:val="single" w:sz="4" w:space="0" w:color="auto"/>
            </w:tcBorders>
            <w:shd w:val="clear" w:color="000000" w:fill="C0C0C0"/>
            <w:vAlign w:val="center"/>
            <w:hideMark/>
          </w:tcPr>
          <w:p w14:paraId="3DAB46A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00" w:type="dxa"/>
            <w:tcBorders>
              <w:top w:val="single" w:sz="12" w:space="0" w:color="auto"/>
              <w:left w:val="nil"/>
              <w:bottom w:val="single" w:sz="4" w:space="0" w:color="auto"/>
              <w:right w:val="single" w:sz="12" w:space="0" w:color="auto"/>
            </w:tcBorders>
            <w:shd w:val="clear" w:color="000000" w:fill="C0C0C0"/>
            <w:vAlign w:val="center"/>
            <w:hideMark/>
          </w:tcPr>
          <w:p w14:paraId="6EC2D4C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FD6ED86"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4A3D672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registro</w:t>
            </w:r>
          </w:p>
        </w:tc>
        <w:tc>
          <w:tcPr>
            <w:tcW w:w="920" w:type="dxa"/>
            <w:tcBorders>
              <w:top w:val="nil"/>
              <w:left w:val="nil"/>
              <w:bottom w:val="single" w:sz="4" w:space="0" w:color="auto"/>
              <w:right w:val="single" w:sz="4" w:space="0" w:color="auto"/>
            </w:tcBorders>
            <w:shd w:val="clear" w:color="auto" w:fill="auto"/>
            <w:noWrap/>
            <w:vAlign w:val="center"/>
            <w:hideMark/>
          </w:tcPr>
          <w:p w14:paraId="30AB7F3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940" w:type="dxa"/>
            <w:tcBorders>
              <w:top w:val="nil"/>
              <w:left w:val="nil"/>
              <w:bottom w:val="single" w:sz="4" w:space="0" w:color="auto"/>
              <w:right w:val="single" w:sz="4" w:space="0" w:color="auto"/>
            </w:tcBorders>
            <w:shd w:val="clear" w:color="auto" w:fill="auto"/>
            <w:noWrap/>
            <w:vAlign w:val="center"/>
            <w:hideMark/>
          </w:tcPr>
          <w:p w14:paraId="3E3D1DD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49AF141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65</w:t>
            </w:r>
          </w:p>
        </w:tc>
        <w:tc>
          <w:tcPr>
            <w:tcW w:w="340" w:type="dxa"/>
            <w:tcBorders>
              <w:top w:val="nil"/>
              <w:left w:val="nil"/>
              <w:bottom w:val="single" w:sz="4" w:space="0" w:color="auto"/>
              <w:right w:val="single" w:sz="4" w:space="0" w:color="auto"/>
            </w:tcBorders>
            <w:shd w:val="clear" w:color="auto" w:fill="auto"/>
            <w:noWrap/>
            <w:vAlign w:val="center"/>
            <w:hideMark/>
          </w:tcPr>
          <w:p w14:paraId="5CA3167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65</w:t>
            </w:r>
          </w:p>
        </w:tc>
        <w:tc>
          <w:tcPr>
            <w:tcW w:w="5020" w:type="dxa"/>
            <w:tcBorders>
              <w:top w:val="nil"/>
              <w:left w:val="nil"/>
              <w:bottom w:val="single" w:sz="4" w:space="0" w:color="auto"/>
              <w:right w:val="single" w:sz="4" w:space="0" w:color="auto"/>
            </w:tcBorders>
            <w:shd w:val="clear" w:color="auto" w:fill="auto"/>
            <w:vAlign w:val="center"/>
            <w:hideMark/>
          </w:tcPr>
          <w:p w14:paraId="77A1B815"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"1"=Cuerpo,</w:t>
            </w:r>
          </w:p>
        </w:tc>
        <w:tc>
          <w:tcPr>
            <w:tcW w:w="1040" w:type="dxa"/>
            <w:tcBorders>
              <w:top w:val="nil"/>
              <w:left w:val="nil"/>
              <w:bottom w:val="single" w:sz="4" w:space="0" w:color="auto"/>
              <w:right w:val="single" w:sz="4" w:space="0" w:color="auto"/>
            </w:tcBorders>
            <w:shd w:val="clear" w:color="auto" w:fill="auto"/>
            <w:vAlign w:val="center"/>
            <w:hideMark/>
          </w:tcPr>
          <w:p w14:paraId="121FEA34"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D68880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5E369AA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FED50FC"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2363221F"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PAN (PersonalAccountNumber)</w:t>
            </w:r>
          </w:p>
        </w:tc>
        <w:tc>
          <w:tcPr>
            <w:tcW w:w="920" w:type="dxa"/>
            <w:tcBorders>
              <w:top w:val="nil"/>
              <w:left w:val="nil"/>
              <w:bottom w:val="single" w:sz="4" w:space="0" w:color="auto"/>
              <w:right w:val="single" w:sz="4" w:space="0" w:color="auto"/>
            </w:tcBorders>
            <w:shd w:val="clear" w:color="auto" w:fill="auto"/>
            <w:noWrap/>
            <w:vAlign w:val="center"/>
            <w:hideMark/>
          </w:tcPr>
          <w:p w14:paraId="2D20BD3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22</w:t>
            </w:r>
          </w:p>
        </w:tc>
        <w:tc>
          <w:tcPr>
            <w:tcW w:w="940" w:type="dxa"/>
            <w:tcBorders>
              <w:top w:val="nil"/>
              <w:left w:val="nil"/>
              <w:bottom w:val="single" w:sz="4" w:space="0" w:color="auto"/>
              <w:right w:val="single" w:sz="4" w:space="0" w:color="auto"/>
            </w:tcBorders>
            <w:shd w:val="clear" w:color="auto" w:fill="auto"/>
            <w:noWrap/>
            <w:vAlign w:val="center"/>
            <w:hideMark/>
          </w:tcPr>
          <w:p w14:paraId="5C083C3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42FB54F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66</w:t>
            </w:r>
          </w:p>
        </w:tc>
        <w:tc>
          <w:tcPr>
            <w:tcW w:w="340" w:type="dxa"/>
            <w:tcBorders>
              <w:top w:val="nil"/>
              <w:left w:val="nil"/>
              <w:bottom w:val="single" w:sz="4" w:space="0" w:color="auto"/>
              <w:right w:val="single" w:sz="4" w:space="0" w:color="auto"/>
            </w:tcBorders>
            <w:shd w:val="clear" w:color="auto" w:fill="auto"/>
            <w:noWrap/>
            <w:vAlign w:val="center"/>
            <w:hideMark/>
          </w:tcPr>
          <w:p w14:paraId="3EF73DA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87</w:t>
            </w:r>
          </w:p>
        </w:tc>
        <w:tc>
          <w:tcPr>
            <w:tcW w:w="5020" w:type="dxa"/>
            <w:tcBorders>
              <w:top w:val="nil"/>
              <w:left w:val="nil"/>
              <w:bottom w:val="single" w:sz="4" w:space="0" w:color="auto"/>
              <w:right w:val="single" w:sz="4" w:space="0" w:color="auto"/>
            </w:tcBorders>
            <w:shd w:val="clear" w:color="auto" w:fill="auto"/>
            <w:vAlign w:val="center"/>
            <w:hideMark/>
          </w:tcPr>
          <w:p w14:paraId="2E060DA9"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Justificado a la izquierda rellenando con blancos a la derecha</w:t>
            </w:r>
          </w:p>
        </w:tc>
        <w:tc>
          <w:tcPr>
            <w:tcW w:w="1040" w:type="dxa"/>
            <w:tcBorders>
              <w:top w:val="nil"/>
              <w:left w:val="nil"/>
              <w:bottom w:val="single" w:sz="4" w:space="0" w:color="auto"/>
              <w:right w:val="single" w:sz="4" w:space="0" w:color="auto"/>
            </w:tcBorders>
            <w:shd w:val="clear" w:color="auto" w:fill="auto"/>
            <w:vAlign w:val="center"/>
            <w:hideMark/>
          </w:tcPr>
          <w:p w14:paraId="3946D0E1"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CC8225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54D9BB2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534384D"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0E48A58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transacción</w:t>
            </w:r>
          </w:p>
        </w:tc>
        <w:tc>
          <w:tcPr>
            <w:tcW w:w="920" w:type="dxa"/>
            <w:tcBorders>
              <w:top w:val="nil"/>
              <w:left w:val="nil"/>
              <w:bottom w:val="single" w:sz="4" w:space="0" w:color="auto"/>
              <w:right w:val="single" w:sz="4" w:space="0" w:color="auto"/>
            </w:tcBorders>
            <w:shd w:val="clear" w:color="auto" w:fill="auto"/>
            <w:noWrap/>
            <w:vAlign w:val="center"/>
            <w:hideMark/>
          </w:tcPr>
          <w:p w14:paraId="1402AE3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18</w:t>
            </w:r>
          </w:p>
        </w:tc>
        <w:tc>
          <w:tcPr>
            <w:tcW w:w="940" w:type="dxa"/>
            <w:tcBorders>
              <w:top w:val="nil"/>
              <w:left w:val="nil"/>
              <w:bottom w:val="single" w:sz="4" w:space="0" w:color="auto"/>
              <w:right w:val="single" w:sz="4" w:space="0" w:color="auto"/>
            </w:tcBorders>
            <w:shd w:val="clear" w:color="auto" w:fill="auto"/>
            <w:noWrap/>
            <w:vAlign w:val="center"/>
            <w:hideMark/>
          </w:tcPr>
          <w:p w14:paraId="45E2581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175A113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88</w:t>
            </w:r>
          </w:p>
        </w:tc>
        <w:tc>
          <w:tcPr>
            <w:tcW w:w="340" w:type="dxa"/>
            <w:tcBorders>
              <w:top w:val="nil"/>
              <w:left w:val="nil"/>
              <w:bottom w:val="single" w:sz="4" w:space="0" w:color="auto"/>
              <w:right w:val="single" w:sz="4" w:space="0" w:color="auto"/>
            </w:tcBorders>
            <w:shd w:val="clear" w:color="auto" w:fill="auto"/>
            <w:noWrap/>
            <w:vAlign w:val="center"/>
            <w:hideMark/>
          </w:tcPr>
          <w:p w14:paraId="75545BC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105</w:t>
            </w:r>
          </w:p>
        </w:tc>
        <w:tc>
          <w:tcPr>
            <w:tcW w:w="5020" w:type="dxa"/>
            <w:tcBorders>
              <w:top w:val="nil"/>
              <w:left w:val="nil"/>
              <w:bottom w:val="single" w:sz="4" w:space="0" w:color="auto"/>
              <w:right w:val="single" w:sz="4" w:space="0" w:color="auto"/>
            </w:tcBorders>
            <w:shd w:val="clear" w:color="auto" w:fill="auto"/>
            <w:vAlign w:val="center"/>
            <w:hideMark/>
          </w:tcPr>
          <w:p w14:paraId="4051BC7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Identificador de transaccion del aceptador. </w:t>
            </w:r>
          </w:p>
        </w:tc>
        <w:tc>
          <w:tcPr>
            <w:tcW w:w="1040" w:type="dxa"/>
            <w:tcBorders>
              <w:top w:val="nil"/>
              <w:left w:val="nil"/>
              <w:bottom w:val="single" w:sz="4" w:space="0" w:color="auto"/>
              <w:right w:val="single" w:sz="4" w:space="0" w:color="auto"/>
            </w:tcBorders>
            <w:shd w:val="clear" w:color="auto" w:fill="auto"/>
            <w:vAlign w:val="center"/>
            <w:hideMark/>
          </w:tcPr>
          <w:p w14:paraId="1AB896C6"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367CE67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70A280C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6499CB8" w14:textId="77777777" w:rsidTr="001A22BA">
        <w:trPr>
          <w:trHeight w:val="408"/>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5F60B750"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Código  BIN </w:t>
            </w:r>
          </w:p>
        </w:tc>
        <w:tc>
          <w:tcPr>
            <w:tcW w:w="920" w:type="dxa"/>
            <w:tcBorders>
              <w:top w:val="nil"/>
              <w:left w:val="nil"/>
              <w:bottom w:val="single" w:sz="4" w:space="0" w:color="auto"/>
              <w:right w:val="single" w:sz="4" w:space="0" w:color="auto"/>
            </w:tcBorders>
            <w:shd w:val="clear" w:color="auto" w:fill="auto"/>
            <w:noWrap/>
            <w:vAlign w:val="center"/>
            <w:hideMark/>
          </w:tcPr>
          <w:p w14:paraId="1C6573F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9</w:t>
            </w:r>
          </w:p>
        </w:tc>
        <w:tc>
          <w:tcPr>
            <w:tcW w:w="940" w:type="dxa"/>
            <w:tcBorders>
              <w:top w:val="nil"/>
              <w:left w:val="nil"/>
              <w:bottom w:val="single" w:sz="4" w:space="0" w:color="auto"/>
              <w:right w:val="single" w:sz="4" w:space="0" w:color="auto"/>
            </w:tcBorders>
            <w:shd w:val="clear" w:color="auto" w:fill="auto"/>
            <w:noWrap/>
            <w:vAlign w:val="center"/>
            <w:hideMark/>
          </w:tcPr>
          <w:p w14:paraId="7B1FC1B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0C589A8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106</w:t>
            </w:r>
          </w:p>
        </w:tc>
        <w:tc>
          <w:tcPr>
            <w:tcW w:w="340" w:type="dxa"/>
            <w:tcBorders>
              <w:top w:val="nil"/>
              <w:left w:val="nil"/>
              <w:bottom w:val="single" w:sz="4" w:space="0" w:color="auto"/>
              <w:right w:val="single" w:sz="4" w:space="0" w:color="auto"/>
            </w:tcBorders>
            <w:shd w:val="clear" w:color="auto" w:fill="auto"/>
            <w:noWrap/>
            <w:vAlign w:val="center"/>
            <w:hideMark/>
          </w:tcPr>
          <w:p w14:paraId="3E2BD95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114</w:t>
            </w:r>
          </w:p>
        </w:tc>
        <w:tc>
          <w:tcPr>
            <w:tcW w:w="5020" w:type="dxa"/>
            <w:tcBorders>
              <w:top w:val="nil"/>
              <w:left w:val="nil"/>
              <w:bottom w:val="single" w:sz="4" w:space="0" w:color="auto"/>
              <w:right w:val="single" w:sz="4" w:space="0" w:color="auto"/>
            </w:tcBorders>
            <w:shd w:val="clear" w:color="auto" w:fill="auto"/>
            <w:vAlign w:val="center"/>
            <w:hideMark/>
          </w:tcPr>
          <w:p w14:paraId="333EE62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Parte del PAN que identifica al  emisor (6 o 9 primeros dígitos). Alineación izquierda rellenado con blancos a la derecha</w:t>
            </w:r>
          </w:p>
        </w:tc>
        <w:tc>
          <w:tcPr>
            <w:tcW w:w="1040" w:type="dxa"/>
            <w:tcBorders>
              <w:top w:val="nil"/>
              <w:left w:val="nil"/>
              <w:bottom w:val="single" w:sz="4" w:space="0" w:color="auto"/>
              <w:right w:val="single" w:sz="4" w:space="0" w:color="auto"/>
            </w:tcBorders>
            <w:shd w:val="clear" w:color="auto" w:fill="auto"/>
            <w:vAlign w:val="center"/>
            <w:hideMark/>
          </w:tcPr>
          <w:p w14:paraId="0F11564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27283E1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4DE2865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09B5593" w14:textId="77777777" w:rsidTr="001A22BA">
        <w:trPr>
          <w:trHeight w:val="408"/>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510DE6C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Tarifa (Incluido IVA).</w:t>
            </w:r>
          </w:p>
        </w:tc>
        <w:tc>
          <w:tcPr>
            <w:tcW w:w="920" w:type="dxa"/>
            <w:tcBorders>
              <w:top w:val="nil"/>
              <w:left w:val="nil"/>
              <w:bottom w:val="single" w:sz="4" w:space="0" w:color="auto"/>
              <w:right w:val="single" w:sz="4" w:space="0" w:color="auto"/>
            </w:tcBorders>
            <w:shd w:val="clear" w:color="auto" w:fill="auto"/>
            <w:noWrap/>
            <w:vAlign w:val="center"/>
            <w:hideMark/>
          </w:tcPr>
          <w:p w14:paraId="1D5B596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w:t>
            </w:r>
          </w:p>
        </w:tc>
        <w:tc>
          <w:tcPr>
            <w:tcW w:w="940" w:type="dxa"/>
            <w:tcBorders>
              <w:top w:val="nil"/>
              <w:left w:val="nil"/>
              <w:bottom w:val="single" w:sz="4" w:space="0" w:color="auto"/>
              <w:right w:val="single" w:sz="4" w:space="0" w:color="auto"/>
            </w:tcBorders>
            <w:shd w:val="clear" w:color="auto" w:fill="auto"/>
            <w:noWrap/>
            <w:vAlign w:val="center"/>
            <w:hideMark/>
          </w:tcPr>
          <w:p w14:paraId="5480A618"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6670C7F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115</w:t>
            </w:r>
          </w:p>
        </w:tc>
        <w:tc>
          <w:tcPr>
            <w:tcW w:w="340" w:type="dxa"/>
            <w:tcBorders>
              <w:top w:val="nil"/>
              <w:left w:val="nil"/>
              <w:bottom w:val="single" w:sz="4" w:space="0" w:color="auto"/>
              <w:right w:val="single" w:sz="4" w:space="0" w:color="auto"/>
            </w:tcBorders>
            <w:shd w:val="clear" w:color="auto" w:fill="auto"/>
            <w:noWrap/>
            <w:vAlign w:val="center"/>
            <w:hideMark/>
          </w:tcPr>
          <w:p w14:paraId="0FB492D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125</w:t>
            </w:r>
          </w:p>
        </w:tc>
        <w:tc>
          <w:tcPr>
            <w:tcW w:w="5020" w:type="dxa"/>
            <w:tcBorders>
              <w:top w:val="nil"/>
              <w:left w:val="nil"/>
              <w:bottom w:val="single" w:sz="4" w:space="0" w:color="auto"/>
              <w:right w:val="single" w:sz="4" w:space="0" w:color="auto"/>
            </w:tcBorders>
            <w:shd w:val="clear" w:color="auto" w:fill="auto"/>
            <w:vAlign w:val="center"/>
            <w:hideMark/>
          </w:tcPr>
          <w:p w14:paraId="1D71435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Moneda asociada a la transacción (Se asume que tiene dos decimales ej.. Eur. céntimos si el EUR. es la moneda)</w:t>
            </w:r>
          </w:p>
        </w:tc>
        <w:tc>
          <w:tcPr>
            <w:tcW w:w="1040" w:type="dxa"/>
            <w:tcBorders>
              <w:top w:val="nil"/>
              <w:left w:val="nil"/>
              <w:bottom w:val="single" w:sz="4" w:space="0" w:color="auto"/>
              <w:right w:val="single" w:sz="4" w:space="0" w:color="auto"/>
            </w:tcBorders>
            <w:shd w:val="clear" w:color="auto" w:fill="auto"/>
            <w:vAlign w:val="center"/>
            <w:hideMark/>
          </w:tcPr>
          <w:p w14:paraId="1D30BA7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16E55F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30E51D21"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FBFE2DA"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422ED965"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Moneda</w:t>
            </w:r>
          </w:p>
        </w:tc>
        <w:tc>
          <w:tcPr>
            <w:tcW w:w="920" w:type="dxa"/>
            <w:tcBorders>
              <w:top w:val="nil"/>
              <w:left w:val="nil"/>
              <w:bottom w:val="single" w:sz="4" w:space="0" w:color="auto"/>
              <w:right w:val="single" w:sz="4" w:space="0" w:color="auto"/>
            </w:tcBorders>
            <w:shd w:val="clear" w:color="auto" w:fill="auto"/>
            <w:noWrap/>
            <w:vAlign w:val="center"/>
            <w:hideMark/>
          </w:tcPr>
          <w:p w14:paraId="1A56CE3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940" w:type="dxa"/>
            <w:tcBorders>
              <w:top w:val="nil"/>
              <w:left w:val="nil"/>
              <w:bottom w:val="single" w:sz="4" w:space="0" w:color="auto"/>
              <w:right w:val="single" w:sz="4" w:space="0" w:color="auto"/>
            </w:tcBorders>
            <w:shd w:val="clear" w:color="auto" w:fill="auto"/>
            <w:noWrap/>
            <w:vAlign w:val="center"/>
            <w:hideMark/>
          </w:tcPr>
          <w:p w14:paraId="0F32A5C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250E457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126</w:t>
            </w:r>
          </w:p>
        </w:tc>
        <w:tc>
          <w:tcPr>
            <w:tcW w:w="340" w:type="dxa"/>
            <w:tcBorders>
              <w:top w:val="nil"/>
              <w:left w:val="nil"/>
              <w:bottom w:val="single" w:sz="4" w:space="0" w:color="auto"/>
              <w:right w:val="single" w:sz="4" w:space="0" w:color="auto"/>
            </w:tcBorders>
            <w:shd w:val="clear" w:color="auto" w:fill="auto"/>
            <w:noWrap/>
            <w:vAlign w:val="center"/>
            <w:hideMark/>
          </w:tcPr>
          <w:p w14:paraId="2F8BCA5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129</w:t>
            </w:r>
          </w:p>
        </w:tc>
        <w:tc>
          <w:tcPr>
            <w:tcW w:w="5020" w:type="dxa"/>
            <w:tcBorders>
              <w:top w:val="nil"/>
              <w:left w:val="nil"/>
              <w:bottom w:val="single" w:sz="4" w:space="0" w:color="auto"/>
              <w:right w:val="single" w:sz="4" w:space="0" w:color="auto"/>
            </w:tcBorders>
            <w:shd w:val="clear" w:color="auto" w:fill="auto"/>
            <w:vAlign w:val="center"/>
            <w:hideMark/>
          </w:tcPr>
          <w:p w14:paraId="20DE127F"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Codificada según  ISO 4217 Currency Codes</w:t>
            </w:r>
          </w:p>
        </w:tc>
        <w:tc>
          <w:tcPr>
            <w:tcW w:w="1040" w:type="dxa"/>
            <w:tcBorders>
              <w:top w:val="nil"/>
              <w:left w:val="nil"/>
              <w:bottom w:val="single" w:sz="4" w:space="0" w:color="auto"/>
              <w:right w:val="single" w:sz="4" w:space="0" w:color="auto"/>
            </w:tcBorders>
            <w:shd w:val="clear" w:color="auto" w:fill="auto"/>
            <w:vAlign w:val="center"/>
            <w:hideMark/>
          </w:tcPr>
          <w:p w14:paraId="0278500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5CA2F7B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73069CF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4505015"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5F6EB79C"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xml:space="preserve">IVA aplicado </w:t>
            </w:r>
          </w:p>
        </w:tc>
        <w:tc>
          <w:tcPr>
            <w:tcW w:w="920" w:type="dxa"/>
            <w:tcBorders>
              <w:top w:val="nil"/>
              <w:left w:val="nil"/>
              <w:bottom w:val="single" w:sz="4" w:space="0" w:color="auto"/>
              <w:right w:val="single" w:sz="4" w:space="0" w:color="auto"/>
            </w:tcBorders>
            <w:shd w:val="clear" w:color="auto" w:fill="auto"/>
            <w:noWrap/>
            <w:vAlign w:val="center"/>
            <w:hideMark/>
          </w:tcPr>
          <w:p w14:paraId="3586C38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940" w:type="dxa"/>
            <w:tcBorders>
              <w:top w:val="nil"/>
              <w:left w:val="nil"/>
              <w:bottom w:val="single" w:sz="4" w:space="0" w:color="auto"/>
              <w:right w:val="single" w:sz="4" w:space="0" w:color="auto"/>
            </w:tcBorders>
            <w:shd w:val="clear" w:color="auto" w:fill="auto"/>
            <w:noWrap/>
            <w:vAlign w:val="center"/>
            <w:hideMark/>
          </w:tcPr>
          <w:p w14:paraId="0E07BC15"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59C7214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130</w:t>
            </w:r>
          </w:p>
        </w:tc>
        <w:tc>
          <w:tcPr>
            <w:tcW w:w="340" w:type="dxa"/>
            <w:tcBorders>
              <w:top w:val="nil"/>
              <w:left w:val="nil"/>
              <w:bottom w:val="single" w:sz="4" w:space="0" w:color="auto"/>
              <w:right w:val="single" w:sz="4" w:space="0" w:color="auto"/>
            </w:tcBorders>
            <w:shd w:val="clear" w:color="auto" w:fill="auto"/>
            <w:noWrap/>
            <w:vAlign w:val="center"/>
            <w:hideMark/>
          </w:tcPr>
          <w:p w14:paraId="4754B51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133</w:t>
            </w:r>
          </w:p>
        </w:tc>
        <w:tc>
          <w:tcPr>
            <w:tcW w:w="5020" w:type="dxa"/>
            <w:tcBorders>
              <w:top w:val="nil"/>
              <w:left w:val="nil"/>
              <w:bottom w:val="single" w:sz="4" w:space="0" w:color="auto"/>
              <w:right w:val="single" w:sz="4" w:space="0" w:color="auto"/>
            </w:tcBorders>
            <w:shd w:val="clear" w:color="auto" w:fill="auto"/>
            <w:vAlign w:val="center"/>
            <w:hideMark/>
          </w:tcPr>
          <w:p w14:paraId="17B385A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P.D. (Porcentaje uu.dd %)</w:t>
            </w:r>
          </w:p>
        </w:tc>
        <w:tc>
          <w:tcPr>
            <w:tcW w:w="1040" w:type="dxa"/>
            <w:tcBorders>
              <w:top w:val="nil"/>
              <w:left w:val="nil"/>
              <w:bottom w:val="single" w:sz="4" w:space="0" w:color="auto"/>
              <w:right w:val="single" w:sz="4" w:space="0" w:color="auto"/>
            </w:tcBorders>
            <w:shd w:val="clear" w:color="auto" w:fill="auto"/>
            <w:vAlign w:val="center"/>
            <w:hideMark/>
          </w:tcPr>
          <w:p w14:paraId="5D1B12C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2AC8EE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60F3CEC5"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562B0AE" w14:textId="77777777" w:rsidTr="001A22BA">
        <w:trPr>
          <w:trHeight w:val="2652"/>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181CFA6A"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Causa del rechazo</w:t>
            </w:r>
          </w:p>
        </w:tc>
        <w:tc>
          <w:tcPr>
            <w:tcW w:w="920" w:type="dxa"/>
            <w:tcBorders>
              <w:top w:val="nil"/>
              <w:left w:val="nil"/>
              <w:bottom w:val="single" w:sz="4" w:space="0" w:color="auto"/>
              <w:right w:val="single" w:sz="4" w:space="0" w:color="auto"/>
            </w:tcBorders>
            <w:shd w:val="clear" w:color="auto" w:fill="auto"/>
            <w:noWrap/>
            <w:vAlign w:val="center"/>
            <w:hideMark/>
          </w:tcPr>
          <w:p w14:paraId="2ABF849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w:t>
            </w:r>
          </w:p>
        </w:tc>
        <w:tc>
          <w:tcPr>
            <w:tcW w:w="940" w:type="dxa"/>
            <w:tcBorders>
              <w:top w:val="nil"/>
              <w:left w:val="nil"/>
              <w:bottom w:val="single" w:sz="4" w:space="0" w:color="auto"/>
              <w:right w:val="single" w:sz="4" w:space="0" w:color="auto"/>
            </w:tcBorders>
            <w:shd w:val="clear" w:color="auto" w:fill="auto"/>
            <w:noWrap/>
            <w:vAlign w:val="center"/>
            <w:hideMark/>
          </w:tcPr>
          <w:p w14:paraId="104F0ED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43F83FF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134</w:t>
            </w:r>
          </w:p>
        </w:tc>
        <w:tc>
          <w:tcPr>
            <w:tcW w:w="340" w:type="dxa"/>
            <w:tcBorders>
              <w:top w:val="nil"/>
              <w:left w:val="nil"/>
              <w:bottom w:val="single" w:sz="4" w:space="0" w:color="auto"/>
              <w:right w:val="single" w:sz="4" w:space="0" w:color="auto"/>
            </w:tcBorders>
            <w:shd w:val="clear" w:color="auto" w:fill="auto"/>
            <w:noWrap/>
            <w:vAlign w:val="center"/>
            <w:hideMark/>
          </w:tcPr>
          <w:p w14:paraId="25BAD0F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135</w:t>
            </w:r>
          </w:p>
        </w:tc>
        <w:tc>
          <w:tcPr>
            <w:tcW w:w="5020" w:type="dxa"/>
            <w:tcBorders>
              <w:top w:val="nil"/>
              <w:left w:val="nil"/>
              <w:bottom w:val="single" w:sz="4" w:space="0" w:color="auto"/>
              <w:right w:val="single" w:sz="4" w:space="0" w:color="auto"/>
            </w:tcBorders>
            <w:shd w:val="clear" w:color="auto" w:fill="auto"/>
            <w:vAlign w:val="center"/>
            <w:hideMark/>
          </w:tcPr>
          <w:p w14:paraId="0AEFF66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Indica el motivo del rechazo del tránsito:</w:t>
            </w:r>
            <w:r w:rsidRPr="001A22BA">
              <w:rPr>
                <w:rFonts w:ascii="Arial" w:eastAsia="Times New Roman" w:hAnsi="Arial" w:cs="Arial"/>
                <w:sz w:val="16"/>
                <w:szCs w:val="16"/>
                <w:lang w:eastAsia="es-ES"/>
              </w:rPr>
              <w:br/>
              <w:t>01  PAN no existente</w:t>
            </w:r>
            <w:r w:rsidRPr="001A22BA">
              <w:rPr>
                <w:rFonts w:ascii="Arial" w:eastAsia="Times New Roman" w:hAnsi="Arial" w:cs="Arial"/>
                <w:sz w:val="16"/>
                <w:szCs w:val="16"/>
                <w:lang w:eastAsia="es-ES"/>
              </w:rPr>
              <w:br/>
              <w:t>02 PAN en lista negra</w:t>
            </w:r>
            <w:r w:rsidRPr="001A22BA">
              <w:rPr>
                <w:rFonts w:ascii="Arial" w:eastAsia="Times New Roman" w:hAnsi="Arial" w:cs="Arial"/>
                <w:sz w:val="16"/>
                <w:szCs w:val="16"/>
                <w:lang w:eastAsia="es-ES"/>
              </w:rPr>
              <w:br/>
              <w:t>03 fecha y/o hora no válido</w:t>
            </w:r>
            <w:r w:rsidRPr="001A22BA">
              <w:rPr>
                <w:rFonts w:ascii="Arial" w:eastAsia="Times New Roman" w:hAnsi="Arial" w:cs="Arial"/>
                <w:sz w:val="16"/>
                <w:szCs w:val="16"/>
                <w:lang w:eastAsia="es-ES"/>
              </w:rPr>
              <w:br/>
              <w:t>04 cargo incorrecto</w:t>
            </w:r>
            <w:r w:rsidRPr="001A22BA">
              <w:rPr>
                <w:rFonts w:ascii="Arial" w:eastAsia="Times New Roman" w:hAnsi="Arial" w:cs="Arial"/>
                <w:sz w:val="16"/>
                <w:szCs w:val="16"/>
                <w:lang w:eastAsia="es-ES"/>
              </w:rPr>
              <w:br/>
              <w:t>05 BIN Inexistente</w:t>
            </w:r>
            <w:r w:rsidRPr="001A22BA">
              <w:rPr>
                <w:rFonts w:ascii="Arial" w:eastAsia="Times New Roman" w:hAnsi="Arial" w:cs="Arial"/>
                <w:sz w:val="16"/>
                <w:szCs w:val="16"/>
                <w:lang w:eastAsia="es-ES"/>
              </w:rPr>
              <w:br/>
              <w:t xml:space="preserve">06 fuera de Plazo </w:t>
            </w:r>
            <w:r w:rsidRPr="001A22BA">
              <w:rPr>
                <w:rFonts w:ascii="Arial" w:eastAsia="Times New Roman" w:hAnsi="Arial" w:cs="Arial"/>
                <w:sz w:val="16"/>
                <w:szCs w:val="16"/>
                <w:lang w:eastAsia="es-ES"/>
              </w:rPr>
              <w:br/>
              <w:t>07 otros o combinación de los anteriores a definir</w:t>
            </w:r>
            <w:r w:rsidRPr="001A22BA">
              <w:rPr>
                <w:rFonts w:ascii="Arial" w:eastAsia="Times New Roman" w:hAnsi="Arial" w:cs="Arial"/>
                <w:sz w:val="16"/>
                <w:szCs w:val="16"/>
                <w:lang w:eastAsia="es-ES"/>
              </w:rPr>
              <w:br/>
              <w:t>08 ídem</w:t>
            </w:r>
            <w:r w:rsidRPr="001A22BA">
              <w:rPr>
                <w:rFonts w:ascii="Arial" w:eastAsia="Times New Roman" w:hAnsi="Arial" w:cs="Arial"/>
                <w:sz w:val="16"/>
                <w:szCs w:val="16"/>
                <w:lang w:eastAsia="es-ES"/>
              </w:rPr>
              <w:br/>
              <w:t>09 ídem</w:t>
            </w:r>
            <w:r w:rsidRPr="001A22BA">
              <w:rPr>
                <w:rFonts w:ascii="Arial" w:eastAsia="Times New Roman" w:hAnsi="Arial" w:cs="Arial"/>
                <w:sz w:val="16"/>
                <w:szCs w:val="16"/>
                <w:lang w:eastAsia="es-ES"/>
              </w:rPr>
              <w:br/>
              <w:t>10 ídem</w:t>
            </w:r>
            <w:r w:rsidRPr="001A22BA">
              <w:rPr>
                <w:rFonts w:ascii="Arial" w:eastAsia="Times New Roman" w:hAnsi="Arial" w:cs="Arial"/>
                <w:sz w:val="16"/>
                <w:szCs w:val="16"/>
                <w:lang w:eastAsia="es-ES"/>
              </w:rPr>
              <w:br/>
              <w:t>11 ídem</w:t>
            </w:r>
            <w:r w:rsidRPr="001A22BA">
              <w:rPr>
                <w:rFonts w:ascii="Arial" w:eastAsia="Times New Roman" w:hAnsi="Arial" w:cs="Arial"/>
                <w:sz w:val="16"/>
                <w:szCs w:val="16"/>
                <w:lang w:eastAsia="es-ES"/>
              </w:rPr>
              <w:br/>
              <w:t>12 ídem</w:t>
            </w:r>
          </w:p>
        </w:tc>
        <w:tc>
          <w:tcPr>
            <w:tcW w:w="1040" w:type="dxa"/>
            <w:tcBorders>
              <w:top w:val="nil"/>
              <w:left w:val="nil"/>
              <w:bottom w:val="single" w:sz="4" w:space="0" w:color="auto"/>
              <w:right w:val="single" w:sz="4" w:space="0" w:color="auto"/>
            </w:tcBorders>
            <w:shd w:val="clear" w:color="auto" w:fill="auto"/>
            <w:vAlign w:val="center"/>
            <w:hideMark/>
          </w:tcPr>
          <w:p w14:paraId="32CC1F90"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5BE3AADB"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481E81B4"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0CB2A88" w14:textId="77777777" w:rsidTr="001A22BA">
        <w:trPr>
          <w:trHeight w:val="216"/>
        </w:trPr>
        <w:tc>
          <w:tcPr>
            <w:tcW w:w="2900" w:type="dxa"/>
            <w:tcBorders>
              <w:top w:val="nil"/>
              <w:left w:val="single" w:sz="12" w:space="0" w:color="auto"/>
              <w:bottom w:val="single" w:sz="12" w:space="0" w:color="auto"/>
              <w:right w:val="single" w:sz="4" w:space="0" w:color="auto"/>
            </w:tcBorders>
            <w:shd w:val="clear" w:color="auto" w:fill="auto"/>
            <w:vAlign w:val="center"/>
            <w:hideMark/>
          </w:tcPr>
          <w:p w14:paraId="4620D854"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 de registro</w:t>
            </w:r>
          </w:p>
        </w:tc>
        <w:tc>
          <w:tcPr>
            <w:tcW w:w="920" w:type="dxa"/>
            <w:tcBorders>
              <w:top w:val="nil"/>
              <w:left w:val="nil"/>
              <w:bottom w:val="single" w:sz="12" w:space="0" w:color="auto"/>
              <w:right w:val="single" w:sz="4" w:space="0" w:color="auto"/>
            </w:tcBorders>
            <w:shd w:val="clear" w:color="auto" w:fill="auto"/>
            <w:noWrap/>
            <w:vAlign w:val="center"/>
            <w:hideMark/>
          </w:tcPr>
          <w:p w14:paraId="7517F58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940" w:type="dxa"/>
            <w:tcBorders>
              <w:top w:val="nil"/>
              <w:left w:val="nil"/>
              <w:bottom w:val="single" w:sz="12" w:space="0" w:color="auto"/>
              <w:right w:val="single" w:sz="4" w:space="0" w:color="auto"/>
            </w:tcBorders>
            <w:shd w:val="clear" w:color="auto" w:fill="auto"/>
            <w:noWrap/>
            <w:vAlign w:val="center"/>
            <w:hideMark/>
          </w:tcPr>
          <w:p w14:paraId="3333A5F8"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12" w:space="0" w:color="auto"/>
              <w:right w:val="single" w:sz="4" w:space="0" w:color="auto"/>
            </w:tcBorders>
            <w:shd w:val="clear" w:color="auto" w:fill="auto"/>
            <w:noWrap/>
            <w:vAlign w:val="center"/>
            <w:hideMark/>
          </w:tcPr>
          <w:p w14:paraId="5F72F83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134</w:t>
            </w:r>
          </w:p>
        </w:tc>
        <w:tc>
          <w:tcPr>
            <w:tcW w:w="340" w:type="dxa"/>
            <w:tcBorders>
              <w:top w:val="nil"/>
              <w:left w:val="nil"/>
              <w:bottom w:val="single" w:sz="12" w:space="0" w:color="auto"/>
              <w:right w:val="single" w:sz="4" w:space="0" w:color="auto"/>
            </w:tcBorders>
            <w:shd w:val="clear" w:color="auto" w:fill="auto"/>
            <w:noWrap/>
            <w:vAlign w:val="center"/>
            <w:hideMark/>
          </w:tcPr>
          <w:p w14:paraId="58A9C0C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134</w:t>
            </w:r>
          </w:p>
        </w:tc>
        <w:tc>
          <w:tcPr>
            <w:tcW w:w="5020" w:type="dxa"/>
            <w:tcBorders>
              <w:top w:val="nil"/>
              <w:left w:val="nil"/>
              <w:bottom w:val="single" w:sz="12" w:space="0" w:color="auto"/>
              <w:right w:val="single" w:sz="4" w:space="0" w:color="auto"/>
            </w:tcBorders>
            <w:shd w:val="clear" w:color="auto" w:fill="auto"/>
            <w:vAlign w:val="center"/>
            <w:hideMark/>
          </w:tcPr>
          <w:p w14:paraId="035682B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Final de linea. </w:t>
            </w:r>
          </w:p>
        </w:tc>
        <w:tc>
          <w:tcPr>
            <w:tcW w:w="1040" w:type="dxa"/>
            <w:tcBorders>
              <w:top w:val="nil"/>
              <w:left w:val="nil"/>
              <w:bottom w:val="single" w:sz="12" w:space="0" w:color="auto"/>
              <w:right w:val="single" w:sz="4" w:space="0" w:color="auto"/>
            </w:tcBorders>
            <w:shd w:val="clear" w:color="auto" w:fill="auto"/>
            <w:vAlign w:val="center"/>
            <w:hideMark/>
          </w:tcPr>
          <w:p w14:paraId="28E18531"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12" w:space="0" w:color="auto"/>
              <w:right w:val="single" w:sz="4" w:space="0" w:color="auto"/>
            </w:tcBorders>
            <w:shd w:val="clear" w:color="auto" w:fill="auto"/>
            <w:vAlign w:val="center"/>
            <w:hideMark/>
          </w:tcPr>
          <w:p w14:paraId="6EBF730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12" w:space="0" w:color="auto"/>
              <w:right w:val="single" w:sz="12" w:space="0" w:color="auto"/>
            </w:tcBorders>
            <w:shd w:val="clear" w:color="auto" w:fill="auto"/>
            <w:vAlign w:val="center"/>
            <w:hideMark/>
          </w:tcPr>
          <w:p w14:paraId="41ADBA2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208DDF92" w14:textId="77777777" w:rsidTr="001A22BA">
        <w:trPr>
          <w:trHeight w:val="228"/>
        </w:trPr>
        <w:tc>
          <w:tcPr>
            <w:tcW w:w="2900" w:type="dxa"/>
            <w:tcBorders>
              <w:top w:val="nil"/>
              <w:left w:val="nil"/>
              <w:bottom w:val="nil"/>
              <w:right w:val="nil"/>
            </w:tcBorders>
            <w:shd w:val="clear" w:color="auto" w:fill="auto"/>
            <w:vAlign w:val="center"/>
            <w:hideMark/>
          </w:tcPr>
          <w:p w14:paraId="4D2B7E5E" w14:textId="77777777" w:rsidR="001A22BA" w:rsidRPr="001A22BA" w:rsidRDefault="001A22BA" w:rsidP="001A22BA">
            <w:pPr>
              <w:ind w:left="0"/>
              <w:rPr>
                <w:rFonts w:ascii="Arial" w:eastAsia="Times New Roman" w:hAnsi="Arial" w:cs="Arial"/>
                <w:b/>
                <w:bCs/>
                <w:sz w:val="16"/>
                <w:szCs w:val="16"/>
                <w:lang w:eastAsia="es-ES"/>
              </w:rPr>
            </w:pPr>
          </w:p>
        </w:tc>
        <w:tc>
          <w:tcPr>
            <w:tcW w:w="920" w:type="dxa"/>
            <w:tcBorders>
              <w:top w:val="nil"/>
              <w:left w:val="nil"/>
              <w:bottom w:val="nil"/>
              <w:right w:val="nil"/>
            </w:tcBorders>
            <w:shd w:val="clear" w:color="auto" w:fill="auto"/>
            <w:noWrap/>
            <w:vAlign w:val="center"/>
            <w:hideMark/>
          </w:tcPr>
          <w:p w14:paraId="189BC99F" w14:textId="77777777" w:rsidR="001A22BA" w:rsidRPr="001A22BA" w:rsidRDefault="001A22BA" w:rsidP="001A22BA">
            <w:pPr>
              <w:ind w:left="0"/>
              <w:jc w:val="right"/>
              <w:rPr>
                <w:rFonts w:ascii="Arial" w:eastAsia="Times New Roman" w:hAnsi="Arial" w:cs="Arial"/>
                <w:sz w:val="16"/>
                <w:szCs w:val="16"/>
                <w:lang w:eastAsia="es-ES"/>
              </w:rPr>
            </w:pPr>
          </w:p>
        </w:tc>
        <w:tc>
          <w:tcPr>
            <w:tcW w:w="940" w:type="dxa"/>
            <w:tcBorders>
              <w:top w:val="nil"/>
              <w:left w:val="nil"/>
              <w:bottom w:val="nil"/>
              <w:right w:val="nil"/>
            </w:tcBorders>
            <w:shd w:val="clear" w:color="auto" w:fill="auto"/>
            <w:noWrap/>
            <w:vAlign w:val="center"/>
            <w:hideMark/>
          </w:tcPr>
          <w:p w14:paraId="2B929AB3" w14:textId="77777777" w:rsidR="001A22BA" w:rsidRPr="001A22BA" w:rsidRDefault="001A22BA" w:rsidP="001A22BA">
            <w:pPr>
              <w:ind w:left="0"/>
              <w:jc w:val="center"/>
              <w:rPr>
                <w:rFonts w:ascii="Arial" w:eastAsia="Times New Roman" w:hAnsi="Arial" w:cs="Arial"/>
                <w:sz w:val="16"/>
                <w:szCs w:val="16"/>
                <w:lang w:eastAsia="es-ES"/>
              </w:rPr>
            </w:pPr>
          </w:p>
        </w:tc>
        <w:tc>
          <w:tcPr>
            <w:tcW w:w="500" w:type="dxa"/>
            <w:tcBorders>
              <w:top w:val="nil"/>
              <w:left w:val="nil"/>
              <w:bottom w:val="nil"/>
              <w:right w:val="nil"/>
            </w:tcBorders>
            <w:shd w:val="clear" w:color="auto" w:fill="auto"/>
            <w:noWrap/>
            <w:vAlign w:val="center"/>
            <w:hideMark/>
          </w:tcPr>
          <w:p w14:paraId="324598E0" w14:textId="77777777" w:rsidR="001A22BA" w:rsidRPr="001A22BA" w:rsidRDefault="001A22BA" w:rsidP="001A22BA">
            <w:pPr>
              <w:ind w:left="0"/>
              <w:jc w:val="right"/>
              <w:rPr>
                <w:rFonts w:ascii="Arial" w:eastAsia="Times New Roman" w:hAnsi="Arial" w:cs="Arial"/>
                <w:sz w:val="16"/>
                <w:szCs w:val="16"/>
                <w:lang w:eastAsia="es-ES"/>
              </w:rPr>
            </w:pPr>
          </w:p>
        </w:tc>
        <w:tc>
          <w:tcPr>
            <w:tcW w:w="340" w:type="dxa"/>
            <w:tcBorders>
              <w:top w:val="nil"/>
              <w:left w:val="nil"/>
              <w:bottom w:val="nil"/>
              <w:right w:val="nil"/>
            </w:tcBorders>
            <w:shd w:val="clear" w:color="auto" w:fill="auto"/>
            <w:noWrap/>
            <w:vAlign w:val="center"/>
            <w:hideMark/>
          </w:tcPr>
          <w:p w14:paraId="330686AB" w14:textId="77777777" w:rsidR="001A22BA" w:rsidRPr="001A22BA" w:rsidRDefault="001A22BA" w:rsidP="001A22BA">
            <w:pPr>
              <w:ind w:left="0"/>
              <w:jc w:val="right"/>
              <w:rPr>
                <w:rFonts w:ascii="Arial" w:eastAsia="Times New Roman" w:hAnsi="Arial" w:cs="Arial"/>
                <w:sz w:val="16"/>
                <w:szCs w:val="16"/>
                <w:lang w:eastAsia="es-ES"/>
              </w:rPr>
            </w:pPr>
          </w:p>
        </w:tc>
        <w:tc>
          <w:tcPr>
            <w:tcW w:w="5020" w:type="dxa"/>
            <w:tcBorders>
              <w:top w:val="nil"/>
              <w:left w:val="nil"/>
              <w:bottom w:val="nil"/>
              <w:right w:val="nil"/>
            </w:tcBorders>
            <w:shd w:val="clear" w:color="auto" w:fill="auto"/>
            <w:vAlign w:val="center"/>
            <w:hideMark/>
          </w:tcPr>
          <w:p w14:paraId="1C6917EE" w14:textId="77777777" w:rsidR="001A22BA" w:rsidRPr="001A22BA" w:rsidRDefault="001A22BA" w:rsidP="001A22BA">
            <w:pPr>
              <w:ind w:left="0"/>
              <w:jc w:val="left"/>
              <w:rPr>
                <w:rFonts w:ascii="Arial" w:eastAsia="Times New Roman" w:hAnsi="Arial" w:cs="Arial"/>
                <w:sz w:val="16"/>
                <w:szCs w:val="16"/>
                <w:lang w:eastAsia="es-ES"/>
              </w:rPr>
            </w:pPr>
          </w:p>
        </w:tc>
        <w:tc>
          <w:tcPr>
            <w:tcW w:w="1040" w:type="dxa"/>
            <w:tcBorders>
              <w:top w:val="nil"/>
              <w:left w:val="nil"/>
              <w:bottom w:val="nil"/>
              <w:right w:val="nil"/>
            </w:tcBorders>
            <w:shd w:val="clear" w:color="auto" w:fill="auto"/>
            <w:vAlign w:val="center"/>
            <w:hideMark/>
          </w:tcPr>
          <w:p w14:paraId="06C7B5B8" w14:textId="77777777" w:rsidR="001A22BA" w:rsidRPr="001A22BA" w:rsidRDefault="001A22BA" w:rsidP="001A22BA">
            <w:pPr>
              <w:ind w:left="0"/>
              <w:rPr>
                <w:rFonts w:ascii="Arial" w:eastAsia="Times New Roman" w:hAnsi="Arial" w:cs="Arial"/>
                <w:b/>
                <w:bCs/>
                <w:sz w:val="16"/>
                <w:szCs w:val="16"/>
                <w:lang w:eastAsia="es-ES"/>
              </w:rPr>
            </w:pPr>
          </w:p>
        </w:tc>
        <w:tc>
          <w:tcPr>
            <w:tcW w:w="1120" w:type="dxa"/>
            <w:tcBorders>
              <w:top w:val="nil"/>
              <w:left w:val="nil"/>
              <w:bottom w:val="nil"/>
              <w:right w:val="nil"/>
            </w:tcBorders>
            <w:shd w:val="clear" w:color="auto" w:fill="auto"/>
            <w:vAlign w:val="center"/>
            <w:hideMark/>
          </w:tcPr>
          <w:p w14:paraId="3693066C" w14:textId="77777777" w:rsidR="001A22BA" w:rsidRPr="001A22BA" w:rsidRDefault="001A22BA" w:rsidP="001A22BA">
            <w:pPr>
              <w:ind w:left="0"/>
              <w:jc w:val="center"/>
              <w:rPr>
                <w:rFonts w:ascii="Arial" w:eastAsia="Times New Roman" w:hAnsi="Arial" w:cs="Arial"/>
                <w:b/>
                <w:bCs/>
                <w:sz w:val="16"/>
                <w:szCs w:val="16"/>
                <w:lang w:eastAsia="es-ES"/>
              </w:rPr>
            </w:pPr>
          </w:p>
        </w:tc>
        <w:tc>
          <w:tcPr>
            <w:tcW w:w="900" w:type="dxa"/>
            <w:tcBorders>
              <w:top w:val="nil"/>
              <w:left w:val="nil"/>
              <w:bottom w:val="nil"/>
              <w:right w:val="nil"/>
            </w:tcBorders>
            <w:shd w:val="clear" w:color="auto" w:fill="auto"/>
            <w:vAlign w:val="center"/>
            <w:hideMark/>
          </w:tcPr>
          <w:p w14:paraId="416A2803" w14:textId="77777777" w:rsidR="001A22BA" w:rsidRPr="001A22BA" w:rsidRDefault="001A22BA" w:rsidP="001A22BA">
            <w:pPr>
              <w:ind w:left="0"/>
              <w:jc w:val="center"/>
              <w:rPr>
                <w:rFonts w:ascii="Arial" w:eastAsia="Times New Roman" w:hAnsi="Arial" w:cs="Arial"/>
                <w:b/>
                <w:bCs/>
                <w:sz w:val="16"/>
                <w:szCs w:val="16"/>
                <w:lang w:eastAsia="es-ES"/>
              </w:rPr>
            </w:pPr>
          </w:p>
        </w:tc>
      </w:tr>
      <w:tr w:rsidR="001A22BA" w:rsidRPr="001A22BA" w14:paraId="70C8963F" w14:textId="77777777" w:rsidTr="001A22BA">
        <w:trPr>
          <w:trHeight w:val="216"/>
        </w:trPr>
        <w:tc>
          <w:tcPr>
            <w:tcW w:w="2900" w:type="dxa"/>
            <w:tcBorders>
              <w:top w:val="single" w:sz="12" w:space="0" w:color="auto"/>
              <w:left w:val="single" w:sz="12" w:space="0" w:color="auto"/>
              <w:bottom w:val="single" w:sz="4" w:space="0" w:color="auto"/>
              <w:right w:val="single" w:sz="4" w:space="0" w:color="auto"/>
            </w:tcBorders>
            <w:shd w:val="clear" w:color="000000" w:fill="C0C0C0"/>
            <w:vAlign w:val="center"/>
            <w:hideMark/>
          </w:tcPr>
          <w:p w14:paraId="7DC6ADC4"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Registro de cola</w:t>
            </w:r>
          </w:p>
        </w:tc>
        <w:tc>
          <w:tcPr>
            <w:tcW w:w="920" w:type="dxa"/>
            <w:tcBorders>
              <w:top w:val="single" w:sz="12" w:space="0" w:color="auto"/>
              <w:left w:val="nil"/>
              <w:bottom w:val="single" w:sz="4" w:space="0" w:color="auto"/>
              <w:right w:val="single" w:sz="4" w:space="0" w:color="auto"/>
            </w:tcBorders>
            <w:shd w:val="clear" w:color="000000" w:fill="C0C0C0"/>
            <w:noWrap/>
            <w:vAlign w:val="center"/>
            <w:hideMark/>
          </w:tcPr>
          <w:p w14:paraId="4A052E3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 </w:t>
            </w:r>
          </w:p>
        </w:tc>
        <w:tc>
          <w:tcPr>
            <w:tcW w:w="940" w:type="dxa"/>
            <w:tcBorders>
              <w:top w:val="single" w:sz="12" w:space="0" w:color="auto"/>
              <w:left w:val="nil"/>
              <w:bottom w:val="single" w:sz="4" w:space="0" w:color="auto"/>
              <w:right w:val="single" w:sz="4" w:space="0" w:color="auto"/>
            </w:tcBorders>
            <w:shd w:val="clear" w:color="000000" w:fill="C0C0C0"/>
            <w:noWrap/>
            <w:vAlign w:val="center"/>
            <w:hideMark/>
          </w:tcPr>
          <w:p w14:paraId="43CAD11E"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00" w:type="dxa"/>
            <w:tcBorders>
              <w:top w:val="single" w:sz="12" w:space="0" w:color="auto"/>
              <w:left w:val="nil"/>
              <w:bottom w:val="single" w:sz="4" w:space="0" w:color="auto"/>
              <w:right w:val="single" w:sz="4" w:space="0" w:color="auto"/>
            </w:tcBorders>
            <w:shd w:val="clear" w:color="000000" w:fill="C0C0C0"/>
            <w:noWrap/>
            <w:vAlign w:val="center"/>
            <w:hideMark/>
          </w:tcPr>
          <w:p w14:paraId="56C53D4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340" w:type="dxa"/>
            <w:tcBorders>
              <w:top w:val="single" w:sz="12" w:space="0" w:color="auto"/>
              <w:left w:val="nil"/>
              <w:bottom w:val="single" w:sz="4" w:space="0" w:color="auto"/>
              <w:right w:val="single" w:sz="4" w:space="0" w:color="auto"/>
            </w:tcBorders>
            <w:shd w:val="clear" w:color="000000" w:fill="C0C0C0"/>
            <w:noWrap/>
            <w:vAlign w:val="center"/>
            <w:hideMark/>
          </w:tcPr>
          <w:p w14:paraId="67CC63F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5020" w:type="dxa"/>
            <w:tcBorders>
              <w:top w:val="single" w:sz="12" w:space="0" w:color="auto"/>
              <w:left w:val="nil"/>
              <w:bottom w:val="single" w:sz="4" w:space="0" w:color="auto"/>
              <w:right w:val="single" w:sz="4" w:space="0" w:color="auto"/>
            </w:tcBorders>
            <w:shd w:val="clear" w:color="000000" w:fill="C0C0C0"/>
            <w:vAlign w:val="center"/>
            <w:hideMark/>
          </w:tcPr>
          <w:p w14:paraId="272319A0"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40" w:type="dxa"/>
            <w:tcBorders>
              <w:top w:val="single" w:sz="12" w:space="0" w:color="auto"/>
              <w:left w:val="nil"/>
              <w:bottom w:val="single" w:sz="4" w:space="0" w:color="auto"/>
              <w:right w:val="single" w:sz="4" w:space="0" w:color="auto"/>
            </w:tcBorders>
            <w:shd w:val="clear" w:color="000000" w:fill="C0C0C0"/>
            <w:vAlign w:val="center"/>
            <w:hideMark/>
          </w:tcPr>
          <w:p w14:paraId="089AD96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single" w:sz="12" w:space="0" w:color="auto"/>
              <w:left w:val="nil"/>
              <w:bottom w:val="single" w:sz="4" w:space="0" w:color="auto"/>
              <w:right w:val="single" w:sz="4" w:space="0" w:color="auto"/>
            </w:tcBorders>
            <w:shd w:val="clear" w:color="000000" w:fill="C0C0C0"/>
            <w:vAlign w:val="center"/>
            <w:hideMark/>
          </w:tcPr>
          <w:p w14:paraId="3792384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900" w:type="dxa"/>
            <w:tcBorders>
              <w:top w:val="single" w:sz="12" w:space="0" w:color="auto"/>
              <w:left w:val="nil"/>
              <w:bottom w:val="single" w:sz="4" w:space="0" w:color="auto"/>
              <w:right w:val="single" w:sz="12" w:space="0" w:color="auto"/>
            </w:tcBorders>
            <w:shd w:val="clear" w:color="000000" w:fill="C0C0C0"/>
            <w:vAlign w:val="center"/>
            <w:hideMark/>
          </w:tcPr>
          <w:p w14:paraId="7F86C88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8D3A215"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5A38E49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Identificador de registro</w:t>
            </w:r>
          </w:p>
        </w:tc>
        <w:tc>
          <w:tcPr>
            <w:tcW w:w="920" w:type="dxa"/>
            <w:tcBorders>
              <w:top w:val="nil"/>
              <w:left w:val="nil"/>
              <w:bottom w:val="single" w:sz="4" w:space="0" w:color="auto"/>
              <w:right w:val="single" w:sz="4" w:space="0" w:color="auto"/>
            </w:tcBorders>
            <w:shd w:val="clear" w:color="auto" w:fill="auto"/>
            <w:noWrap/>
            <w:vAlign w:val="center"/>
            <w:hideMark/>
          </w:tcPr>
          <w:p w14:paraId="53A6A93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940" w:type="dxa"/>
            <w:tcBorders>
              <w:top w:val="nil"/>
              <w:left w:val="nil"/>
              <w:bottom w:val="single" w:sz="4" w:space="0" w:color="auto"/>
              <w:right w:val="single" w:sz="4" w:space="0" w:color="auto"/>
            </w:tcBorders>
            <w:shd w:val="clear" w:color="auto" w:fill="auto"/>
            <w:noWrap/>
            <w:vAlign w:val="center"/>
            <w:hideMark/>
          </w:tcPr>
          <w:p w14:paraId="3BB6381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58936C8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135</w:t>
            </w:r>
          </w:p>
        </w:tc>
        <w:tc>
          <w:tcPr>
            <w:tcW w:w="340" w:type="dxa"/>
            <w:tcBorders>
              <w:top w:val="nil"/>
              <w:left w:val="nil"/>
              <w:bottom w:val="single" w:sz="4" w:space="0" w:color="auto"/>
              <w:right w:val="single" w:sz="4" w:space="0" w:color="auto"/>
            </w:tcBorders>
            <w:shd w:val="clear" w:color="auto" w:fill="auto"/>
            <w:noWrap/>
            <w:vAlign w:val="center"/>
            <w:hideMark/>
          </w:tcPr>
          <w:p w14:paraId="2AB84A05"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135</w:t>
            </w:r>
          </w:p>
        </w:tc>
        <w:tc>
          <w:tcPr>
            <w:tcW w:w="5020" w:type="dxa"/>
            <w:tcBorders>
              <w:top w:val="nil"/>
              <w:left w:val="nil"/>
              <w:bottom w:val="single" w:sz="4" w:space="0" w:color="auto"/>
              <w:right w:val="single" w:sz="4" w:space="0" w:color="auto"/>
            </w:tcBorders>
            <w:shd w:val="clear" w:color="auto" w:fill="auto"/>
            <w:vAlign w:val="center"/>
            <w:hideMark/>
          </w:tcPr>
          <w:p w14:paraId="7AFC71C3"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 "2"=Registro de cola</w:t>
            </w:r>
          </w:p>
        </w:tc>
        <w:tc>
          <w:tcPr>
            <w:tcW w:w="1040" w:type="dxa"/>
            <w:tcBorders>
              <w:top w:val="nil"/>
              <w:left w:val="nil"/>
              <w:bottom w:val="single" w:sz="4" w:space="0" w:color="auto"/>
              <w:right w:val="single" w:sz="4" w:space="0" w:color="auto"/>
            </w:tcBorders>
            <w:shd w:val="clear" w:color="auto" w:fill="auto"/>
            <w:vAlign w:val="center"/>
            <w:hideMark/>
          </w:tcPr>
          <w:p w14:paraId="41A53EC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B66125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15DB4AD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3338BE2A"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09FDB009"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Emisor de contrato (ServiceProvider)</w:t>
            </w:r>
          </w:p>
        </w:tc>
        <w:tc>
          <w:tcPr>
            <w:tcW w:w="920" w:type="dxa"/>
            <w:tcBorders>
              <w:top w:val="nil"/>
              <w:left w:val="nil"/>
              <w:bottom w:val="single" w:sz="4" w:space="0" w:color="auto"/>
              <w:right w:val="single" w:sz="4" w:space="0" w:color="auto"/>
            </w:tcBorders>
            <w:shd w:val="clear" w:color="auto" w:fill="auto"/>
            <w:noWrap/>
            <w:vAlign w:val="center"/>
            <w:hideMark/>
          </w:tcPr>
          <w:p w14:paraId="645709C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940" w:type="dxa"/>
            <w:tcBorders>
              <w:top w:val="nil"/>
              <w:left w:val="nil"/>
              <w:bottom w:val="single" w:sz="4" w:space="0" w:color="auto"/>
              <w:right w:val="single" w:sz="4" w:space="0" w:color="auto"/>
            </w:tcBorders>
            <w:shd w:val="clear" w:color="auto" w:fill="auto"/>
            <w:noWrap/>
            <w:vAlign w:val="center"/>
            <w:hideMark/>
          </w:tcPr>
          <w:p w14:paraId="7A1F268D"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00" w:type="dxa"/>
            <w:tcBorders>
              <w:top w:val="nil"/>
              <w:left w:val="nil"/>
              <w:bottom w:val="single" w:sz="4" w:space="0" w:color="auto"/>
              <w:right w:val="single" w:sz="4" w:space="0" w:color="auto"/>
            </w:tcBorders>
            <w:shd w:val="clear" w:color="auto" w:fill="auto"/>
            <w:noWrap/>
            <w:vAlign w:val="center"/>
            <w:hideMark/>
          </w:tcPr>
          <w:p w14:paraId="1816FAD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136</w:t>
            </w:r>
          </w:p>
        </w:tc>
        <w:tc>
          <w:tcPr>
            <w:tcW w:w="340" w:type="dxa"/>
            <w:tcBorders>
              <w:top w:val="nil"/>
              <w:left w:val="nil"/>
              <w:bottom w:val="single" w:sz="4" w:space="0" w:color="auto"/>
              <w:right w:val="single" w:sz="4" w:space="0" w:color="auto"/>
            </w:tcBorders>
            <w:shd w:val="clear" w:color="auto" w:fill="auto"/>
            <w:noWrap/>
            <w:vAlign w:val="center"/>
            <w:hideMark/>
          </w:tcPr>
          <w:p w14:paraId="44A0E6B0"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141</w:t>
            </w:r>
          </w:p>
        </w:tc>
        <w:tc>
          <w:tcPr>
            <w:tcW w:w="5020" w:type="dxa"/>
            <w:tcBorders>
              <w:top w:val="nil"/>
              <w:left w:val="nil"/>
              <w:bottom w:val="single" w:sz="4" w:space="0" w:color="auto"/>
              <w:right w:val="single" w:sz="4" w:space="0" w:color="auto"/>
            </w:tcBorders>
            <w:shd w:val="clear" w:color="auto" w:fill="auto"/>
            <w:vAlign w:val="center"/>
            <w:hideMark/>
          </w:tcPr>
          <w:p w14:paraId="6BBEC1B4"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xml:space="preserve">Ver </w:t>
            </w:r>
          </w:p>
        </w:tc>
        <w:tc>
          <w:tcPr>
            <w:tcW w:w="1040" w:type="dxa"/>
            <w:tcBorders>
              <w:top w:val="nil"/>
              <w:left w:val="nil"/>
              <w:bottom w:val="single" w:sz="4" w:space="0" w:color="auto"/>
              <w:right w:val="single" w:sz="4" w:space="0" w:color="auto"/>
            </w:tcBorders>
            <w:shd w:val="clear" w:color="auto" w:fill="auto"/>
            <w:vAlign w:val="center"/>
            <w:hideMark/>
          </w:tcPr>
          <w:p w14:paraId="101A1972" w14:textId="77777777" w:rsidR="001A22BA" w:rsidRPr="001A22BA" w:rsidRDefault="001A22BA" w:rsidP="001A22BA">
            <w:pPr>
              <w:ind w:left="0"/>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544ED20D"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6EDD19E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6CEC912"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22E4311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Aceptador (SessionServiceProvider)</w:t>
            </w:r>
          </w:p>
        </w:tc>
        <w:tc>
          <w:tcPr>
            <w:tcW w:w="920" w:type="dxa"/>
            <w:tcBorders>
              <w:top w:val="nil"/>
              <w:left w:val="nil"/>
              <w:bottom w:val="single" w:sz="4" w:space="0" w:color="auto"/>
              <w:right w:val="single" w:sz="4" w:space="0" w:color="auto"/>
            </w:tcBorders>
            <w:shd w:val="clear" w:color="auto" w:fill="auto"/>
            <w:noWrap/>
            <w:vAlign w:val="center"/>
            <w:hideMark/>
          </w:tcPr>
          <w:p w14:paraId="273C256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6</w:t>
            </w:r>
          </w:p>
        </w:tc>
        <w:tc>
          <w:tcPr>
            <w:tcW w:w="940" w:type="dxa"/>
            <w:tcBorders>
              <w:top w:val="nil"/>
              <w:left w:val="nil"/>
              <w:bottom w:val="single" w:sz="4" w:space="0" w:color="auto"/>
              <w:right w:val="single" w:sz="4" w:space="0" w:color="auto"/>
            </w:tcBorders>
            <w:shd w:val="clear" w:color="auto" w:fill="auto"/>
            <w:noWrap/>
            <w:vAlign w:val="center"/>
            <w:hideMark/>
          </w:tcPr>
          <w:p w14:paraId="4973EFC1"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Packed Hex</w:t>
            </w:r>
          </w:p>
        </w:tc>
        <w:tc>
          <w:tcPr>
            <w:tcW w:w="500" w:type="dxa"/>
            <w:tcBorders>
              <w:top w:val="nil"/>
              <w:left w:val="nil"/>
              <w:bottom w:val="single" w:sz="4" w:space="0" w:color="auto"/>
              <w:right w:val="single" w:sz="4" w:space="0" w:color="auto"/>
            </w:tcBorders>
            <w:shd w:val="clear" w:color="auto" w:fill="auto"/>
            <w:noWrap/>
            <w:vAlign w:val="center"/>
            <w:hideMark/>
          </w:tcPr>
          <w:p w14:paraId="7FC1AB4E"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142</w:t>
            </w:r>
          </w:p>
        </w:tc>
        <w:tc>
          <w:tcPr>
            <w:tcW w:w="340" w:type="dxa"/>
            <w:tcBorders>
              <w:top w:val="nil"/>
              <w:left w:val="nil"/>
              <w:bottom w:val="single" w:sz="4" w:space="0" w:color="auto"/>
              <w:right w:val="single" w:sz="4" w:space="0" w:color="auto"/>
            </w:tcBorders>
            <w:shd w:val="clear" w:color="auto" w:fill="auto"/>
            <w:noWrap/>
            <w:vAlign w:val="center"/>
            <w:hideMark/>
          </w:tcPr>
          <w:p w14:paraId="43D5DAA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147</w:t>
            </w:r>
          </w:p>
        </w:tc>
        <w:tc>
          <w:tcPr>
            <w:tcW w:w="5020" w:type="dxa"/>
            <w:tcBorders>
              <w:top w:val="nil"/>
              <w:left w:val="nil"/>
              <w:bottom w:val="single" w:sz="4" w:space="0" w:color="auto"/>
              <w:right w:val="single" w:sz="4" w:space="0" w:color="auto"/>
            </w:tcBorders>
            <w:shd w:val="clear" w:color="auto" w:fill="auto"/>
            <w:vAlign w:val="center"/>
            <w:hideMark/>
          </w:tcPr>
          <w:p w14:paraId="7E311FB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 </w:t>
            </w:r>
          </w:p>
        </w:tc>
        <w:tc>
          <w:tcPr>
            <w:tcW w:w="1040" w:type="dxa"/>
            <w:tcBorders>
              <w:top w:val="nil"/>
              <w:left w:val="nil"/>
              <w:bottom w:val="single" w:sz="4" w:space="0" w:color="auto"/>
              <w:right w:val="single" w:sz="4" w:space="0" w:color="auto"/>
            </w:tcBorders>
            <w:shd w:val="clear" w:color="auto" w:fill="auto"/>
            <w:vAlign w:val="center"/>
            <w:hideMark/>
          </w:tcPr>
          <w:p w14:paraId="3D9B79E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10A0E15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06F1D6E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09C6E76E"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460466E5"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Nombre fichero</w:t>
            </w:r>
          </w:p>
        </w:tc>
        <w:tc>
          <w:tcPr>
            <w:tcW w:w="920" w:type="dxa"/>
            <w:tcBorders>
              <w:top w:val="nil"/>
              <w:left w:val="nil"/>
              <w:bottom w:val="single" w:sz="4" w:space="0" w:color="auto"/>
              <w:right w:val="single" w:sz="4" w:space="0" w:color="auto"/>
            </w:tcBorders>
            <w:shd w:val="clear" w:color="auto" w:fill="auto"/>
            <w:noWrap/>
            <w:vAlign w:val="center"/>
            <w:hideMark/>
          </w:tcPr>
          <w:p w14:paraId="31EC313D"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940" w:type="dxa"/>
            <w:tcBorders>
              <w:top w:val="nil"/>
              <w:left w:val="nil"/>
              <w:bottom w:val="single" w:sz="4" w:space="0" w:color="auto"/>
              <w:right w:val="single" w:sz="4" w:space="0" w:color="auto"/>
            </w:tcBorders>
            <w:shd w:val="clear" w:color="auto" w:fill="auto"/>
            <w:noWrap/>
            <w:vAlign w:val="center"/>
            <w:hideMark/>
          </w:tcPr>
          <w:p w14:paraId="4D29C707"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56C5378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148</w:t>
            </w:r>
          </w:p>
        </w:tc>
        <w:tc>
          <w:tcPr>
            <w:tcW w:w="340" w:type="dxa"/>
            <w:tcBorders>
              <w:top w:val="nil"/>
              <w:left w:val="nil"/>
              <w:bottom w:val="single" w:sz="4" w:space="0" w:color="auto"/>
              <w:right w:val="single" w:sz="4" w:space="0" w:color="auto"/>
            </w:tcBorders>
            <w:shd w:val="clear" w:color="auto" w:fill="auto"/>
            <w:noWrap/>
            <w:vAlign w:val="center"/>
            <w:hideMark/>
          </w:tcPr>
          <w:p w14:paraId="66F003A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172</w:t>
            </w:r>
          </w:p>
        </w:tc>
        <w:tc>
          <w:tcPr>
            <w:tcW w:w="5020" w:type="dxa"/>
            <w:tcBorders>
              <w:top w:val="nil"/>
              <w:left w:val="nil"/>
              <w:bottom w:val="single" w:sz="4" w:space="0" w:color="auto"/>
              <w:right w:val="single" w:sz="4" w:space="0" w:color="auto"/>
            </w:tcBorders>
            <w:shd w:val="clear" w:color="auto" w:fill="auto"/>
            <w:vAlign w:val="center"/>
            <w:hideMark/>
          </w:tcPr>
          <w:p w14:paraId="20C997DB"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TICzzzzzzxxxxxxyyyymmddss</w:t>
            </w:r>
          </w:p>
        </w:tc>
        <w:tc>
          <w:tcPr>
            <w:tcW w:w="1040" w:type="dxa"/>
            <w:tcBorders>
              <w:top w:val="nil"/>
              <w:left w:val="nil"/>
              <w:bottom w:val="single" w:sz="4" w:space="0" w:color="auto"/>
              <w:right w:val="single" w:sz="4" w:space="0" w:color="auto"/>
            </w:tcBorders>
            <w:shd w:val="clear" w:color="auto" w:fill="auto"/>
            <w:vAlign w:val="center"/>
            <w:hideMark/>
          </w:tcPr>
          <w:p w14:paraId="70D3732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AF509F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258C132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01CC5E3"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2EA925E7"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Fichero TIF asociado</w:t>
            </w:r>
          </w:p>
        </w:tc>
        <w:tc>
          <w:tcPr>
            <w:tcW w:w="920" w:type="dxa"/>
            <w:tcBorders>
              <w:top w:val="nil"/>
              <w:left w:val="nil"/>
              <w:bottom w:val="single" w:sz="4" w:space="0" w:color="auto"/>
              <w:right w:val="single" w:sz="4" w:space="0" w:color="auto"/>
            </w:tcBorders>
            <w:shd w:val="clear" w:color="auto" w:fill="auto"/>
            <w:noWrap/>
            <w:vAlign w:val="center"/>
            <w:hideMark/>
          </w:tcPr>
          <w:p w14:paraId="2A1FD893"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25</w:t>
            </w:r>
          </w:p>
        </w:tc>
        <w:tc>
          <w:tcPr>
            <w:tcW w:w="940" w:type="dxa"/>
            <w:tcBorders>
              <w:top w:val="nil"/>
              <w:left w:val="nil"/>
              <w:bottom w:val="single" w:sz="4" w:space="0" w:color="auto"/>
              <w:right w:val="single" w:sz="4" w:space="0" w:color="auto"/>
            </w:tcBorders>
            <w:shd w:val="clear" w:color="auto" w:fill="auto"/>
            <w:noWrap/>
            <w:vAlign w:val="center"/>
            <w:hideMark/>
          </w:tcPr>
          <w:p w14:paraId="22C44816"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5F0E2ECF"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173</w:t>
            </w:r>
          </w:p>
        </w:tc>
        <w:tc>
          <w:tcPr>
            <w:tcW w:w="340" w:type="dxa"/>
            <w:tcBorders>
              <w:top w:val="nil"/>
              <w:left w:val="nil"/>
              <w:bottom w:val="single" w:sz="4" w:space="0" w:color="auto"/>
              <w:right w:val="single" w:sz="4" w:space="0" w:color="auto"/>
            </w:tcBorders>
            <w:shd w:val="clear" w:color="auto" w:fill="auto"/>
            <w:noWrap/>
            <w:vAlign w:val="center"/>
            <w:hideMark/>
          </w:tcPr>
          <w:p w14:paraId="3E26AB98"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197</w:t>
            </w:r>
          </w:p>
        </w:tc>
        <w:tc>
          <w:tcPr>
            <w:tcW w:w="5020" w:type="dxa"/>
            <w:tcBorders>
              <w:top w:val="nil"/>
              <w:left w:val="nil"/>
              <w:bottom w:val="single" w:sz="4" w:space="0" w:color="auto"/>
              <w:right w:val="single" w:sz="4" w:space="0" w:color="auto"/>
            </w:tcBorders>
            <w:shd w:val="clear" w:color="auto" w:fill="auto"/>
            <w:vAlign w:val="center"/>
            <w:hideMark/>
          </w:tcPr>
          <w:p w14:paraId="6C91AB60"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TIFzzzzzzxxxxxxyyyymmddss</w:t>
            </w:r>
          </w:p>
        </w:tc>
        <w:tc>
          <w:tcPr>
            <w:tcW w:w="1040" w:type="dxa"/>
            <w:tcBorders>
              <w:top w:val="nil"/>
              <w:left w:val="nil"/>
              <w:bottom w:val="single" w:sz="4" w:space="0" w:color="auto"/>
              <w:right w:val="single" w:sz="4" w:space="0" w:color="auto"/>
            </w:tcBorders>
            <w:shd w:val="clear" w:color="auto" w:fill="auto"/>
            <w:vAlign w:val="center"/>
            <w:hideMark/>
          </w:tcPr>
          <w:p w14:paraId="2B6874D1"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15641F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452DFBA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50CF21E3"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3AE0451F"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Moneda</w:t>
            </w:r>
          </w:p>
        </w:tc>
        <w:tc>
          <w:tcPr>
            <w:tcW w:w="920" w:type="dxa"/>
            <w:tcBorders>
              <w:top w:val="nil"/>
              <w:left w:val="nil"/>
              <w:bottom w:val="single" w:sz="4" w:space="0" w:color="auto"/>
              <w:right w:val="single" w:sz="4" w:space="0" w:color="auto"/>
            </w:tcBorders>
            <w:shd w:val="clear" w:color="auto" w:fill="auto"/>
            <w:noWrap/>
            <w:vAlign w:val="center"/>
            <w:hideMark/>
          </w:tcPr>
          <w:p w14:paraId="48C87DD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4</w:t>
            </w:r>
          </w:p>
        </w:tc>
        <w:tc>
          <w:tcPr>
            <w:tcW w:w="940" w:type="dxa"/>
            <w:tcBorders>
              <w:top w:val="nil"/>
              <w:left w:val="nil"/>
              <w:bottom w:val="single" w:sz="4" w:space="0" w:color="auto"/>
              <w:right w:val="single" w:sz="4" w:space="0" w:color="auto"/>
            </w:tcBorders>
            <w:shd w:val="clear" w:color="auto" w:fill="auto"/>
            <w:noWrap/>
            <w:vAlign w:val="center"/>
            <w:hideMark/>
          </w:tcPr>
          <w:p w14:paraId="4E8FA6A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4" w:space="0" w:color="auto"/>
              <w:right w:val="single" w:sz="4" w:space="0" w:color="auto"/>
            </w:tcBorders>
            <w:shd w:val="clear" w:color="auto" w:fill="auto"/>
            <w:noWrap/>
            <w:vAlign w:val="center"/>
            <w:hideMark/>
          </w:tcPr>
          <w:p w14:paraId="77F9F5F7"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198</w:t>
            </w:r>
          </w:p>
        </w:tc>
        <w:tc>
          <w:tcPr>
            <w:tcW w:w="340" w:type="dxa"/>
            <w:tcBorders>
              <w:top w:val="nil"/>
              <w:left w:val="nil"/>
              <w:bottom w:val="single" w:sz="4" w:space="0" w:color="auto"/>
              <w:right w:val="single" w:sz="4" w:space="0" w:color="auto"/>
            </w:tcBorders>
            <w:shd w:val="clear" w:color="auto" w:fill="auto"/>
            <w:noWrap/>
            <w:vAlign w:val="center"/>
            <w:hideMark/>
          </w:tcPr>
          <w:p w14:paraId="4B5DEAA2"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201</w:t>
            </w:r>
          </w:p>
        </w:tc>
        <w:tc>
          <w:tcPr>
            <w:tcW w:w="5020" w:type="dxa"/>
            <w:tcBorders>
              <w:top w:val="nil"/>
              <w:left w:val="nil"/>
              <w:bottom w:val="single" w:sz="4" w:space="0" w:color="auto"/>
              <w:right w:val="single" w:sz="4" w:space="0" w:color="auto"/>
            </w:tcBorders>
            <w:shd w:val="clear" w:color="auto" w:fill="auto"/>
            <w:vAlign w:val="center"/>
            <w:hideMark/>
          </w:tcPr>
          <w:p w14:paraId="6CFF23E3"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Tipo moneda según. ISO 4217 Currency Codes</w:t>
            </w:r>
          </w:p>
        </w:tc>
        <w:tc>
          <w:tcPr>
            <w:tcW w:w="1040" w:type="dxa"/>
            <w:tcBorders>
              <w:top w:val="nil"/>
              <w:left w:val="nil"/>
              <w:bottom w:val="single" w:sz="4" w:space="0" w:color="auto"/>
              <w:right w:val="single" w:sz="4" w:space="0" w:color="auto"/>
            </w:tcBorders>
            <w:shd w:val="clear" w:color="auto" w:fill="auto"/>
            <w:vAlign w:val="center"/>
            <w:hideMark/>
          </w:tcPr>
          <w:p w14:paraId="1310AFE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0239154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62F0F40A"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62210B8E" w14:textId="77777777" w:rsidTr="001A22BA">
        <w:trPr>
          <w:trHeight w:val="204"/>
        </w:trPr>
        <w:tc>
          <w:tcPr>
            <w:tcW w:w="2900" w:type="dxa"/>
            <w:tcBorders>
              <w:top w:val="nil"/>
              <w:left w:val="single" w:sz="12" w:space="0" w:color="auto"/>
              <w:bottom w:val="single" w:sz="4" w:space="0" w:color="auto"/>
              <w:right w:val="single" w:sz="4" w:space="0" w:color="auto"/>
            </w:tcBorders>
            <w:shd w:val="clear" w:color="auto" w:fill="auto"/>
            <w:noWrap/>
            <w:vAlign w:val="center"/>
            <w:hideMark/>
          </w:tcPr>
          <w:p w14:paraId="3553F4C8"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Numero de registros rechazados</w:t>
            </w:r>
          </w:p>
        </w:tc>
        <w:tc>
          <w:tcPr>
            <w:tcW w:w="920" w:type="dxa"/>
            <w:tcBorders>
              <w:top w:val="nil"/>
              <w:left w:val="nil"/>
              <w:bottom w:val="single" w:sz="4" w:space="0" w:color="auto"/>
              <w:right w:val="single" w:sz="4" w:space="0" w:color="auto"/>
            </w:tcBorders>
            <w:shd w:val="clear" w:color="auto" w:fill="auto"/>
            <w:noWrap/>
            <w:vAlign w:val="center"/>
            <w:hideMark/>
          </w:tcPr>
          <w:p w14:paraId="70E2650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w:t>
            </w:r>
          </w:p>
        </w:tc>
        <w:tc>
          <w:tcPr>
            <w:tcW w:w="940" w:type="dxa"/>
            <w:tcBorders>
              <w:top w:val="nil"/>
              <w:left w:val="nil"/>
              <w:bottom w:val="single" w:sz="4" w:space="0" w:color="auto"/>
              <w:right w:val="single" w:sz="4" w:space="0" w:color="auto"/>
            </w:tcBorders>
            <w:shd w:val="clear" w:color="auto" w:fill="auto"/>
            <w:noWrap/>
            <w:vAlign w:val="center"/>
            <w:hideMark/>
          </w:tcPr>
          <w:p w14:paraId="384AF5F1"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2EC9F92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202</w:t>
            </w:r>
          </w:p>
        </w:tc>
        <w:tc>
          <w:tcPr>
            <w:tcW w:w="340" w:type="dxa"/>
            <w:tcBorders>
              <w:top w:val="nil"/>
              <w:left w:val="nil"/>
              <w:bottom w:val="single" w:sz="4" w:space="0" w:color="auto"/>
              <w:right w:val="single" w:sz="4" w:space="0" w:color="auto"/>
            </w:tcBorders>
            <w:shd w:val="clear" w:color="auto" w:fill="auto"/>
            <w:noWrap/>
            <w:vAlign w:val="center"/>
            <w:hideMark/>
          </w:tcPr>
          <w:p w14:paraId="1567A4B6"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216</w:t>
            </w:r>
          </w:p>
        </w:tc>
        <w:tc>
          <w:tcPr>
            <w:tcW w:w="5020" w:type="dxa"/>
            <w:tcBorders>
              <w:top w:val="nil"/>
              <w:left w:val="nil"/>
              <w:bottom w:val="single" w:sz="4" w:space="0" w:color="auto"/>
              <w:right w:val="single" w:sz="4" w:space="0" w:color="auto"/>
            </w:tcBorders>
            <w:shd w:val="clear" w:color="auto" w:fill="auto"/>
            <w:vAlign w:val="center"/>
            <w:hideMark/>
          </w:tcPr>
          <w:p w14:paraId="44268A4C"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Justificado a la derecha. Relleno de ceros a la izquierda</w:t>
            </w:r>
          </w:p>
        </w:tc>
        <w:tc>
          <w:tcPr>
            <w:tcW w:w="1040" w:type="dxa"/>
            <w:tcBorders>
              <w:top w:val="nil"/>
              <w:left w:val="nil"/>
              <w:bottom w:val="single" w:sz="4" w:space="0" w:color="auto"/>
              <w:right w:val="single" w:sz="4" w:space="0" w:color="auto"/>
            </w:tcBorders>
            <w:shd w:val="clear" w:color="auto" w:fill="auto"/>
            <w:vAlign w:val="center"/>
            <w:hideMark/>
          </w:tcPr>
          <w:p w14:paraId="15945795"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6F0BE06"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0CB6F6A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566E822" w14:textId="77777777" w:rsidTr="001A22BA">
        <w:trPr>
          <w:trHeight w:val="408"/>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28C52AD7"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Total cargos rechazados</w:t>
            </w:r>
          </w:p>
        </w:tc>
        <w:tc>
          <w:tcPr>
            <w:tcW w:w="920" w:type="dxa"/>
            <w:tcBorders>
              <w:top w:val="nil"/>
              <w:left w:val="nil"/>
              <w:bottom w:val="single" w:sz="4" w:space="0" w:color="auto"/>
              <w:right w:val="single" w:sz="4" w:space="0" w:color="auto"/>
            </w:tcBorders>
            <w:shd w:val="clear" w:color="auto" w:fill="auto"/>
            <w:noWrap/>
            <w:vAlign w:val="center"/>
            <w:hideMark/>
          </w:tcPr>
          <w:p w14:paraId="2F09554B"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w:t>
            </w:r>
          </w:p>
        </w:tc>
        <w:tc>
          <w:tcPr>
            <w:tcW w:w="940" w:type="dxa"/>
            <w:tcBorders>
              <w:top w:val="nil"/>
              <w:left w:val="nil"/>
              <w:bottom w:val="single" w:sz="4" w:space="0" w:color="auto"/>
              <w:right w:val="single" w:sz="4" w:space="0" w:color="auto"/>
            </w:tcBorders>
            <w:shd w:val="clear" w:color="auto" w:fill="auto"/>
            <w:noWrap/>
            <w:vAlign w:val="center"/>
            <w:hideMark/>
          </w:tcPr>
          <w:p w14:paraId="1419FA43"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43A291E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217</w:t>
            </w:r>
          </w:p>
        </w:tc>
        <w:tc>
          <w:tcPr>
            <w:tcW w:w="340" w:type="dxa"/>
            <w:tcBorders>
              <w:top w:val="nil"/>
              <w:left w:val="nil"/>
              <w:bottom w:val="single" w:sz="4" w:space="0" w:color="auto"/>
              <w:right w:val="single" w:sz="4" w:space="0" w:color="auto"/>
            </w:tcBorders>
            <w:shd w:val="clear" w:color="auto" w:fill="auto"/>
            <w:noWrap/>
            <w:vAlign w:val="center"/>
            <w:hideMark/>
          </w:tcPr>
          <w:p w14:paraId="4EC492F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231</w:t>
            </w:r>
          </w:p>
        </w:tc>
        <w:tc>
          <w:tcPr>
            <w:tcW w:w="5020" w:type="dxa"/>
            <w:tcBorders>
              <w:top w:val="nil"/>
              <w:left w:val="nil"/>
              <w:bottom w:val="single" w:sz="4" w:space="0" w:color="auto"/>
              <w:right w:val="single" w:sz="4" w:space="0" w:color="auto"/>
            </w:tcBorders>
            <w:shd w:val="clear" w:color="auto" w:fill="auto"/>
            <w:vAlign w:val="center"/>
            <w:hideMark/>
          </w:tcPr>
          <w:p w14:paraId="664759E8"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Alineado a la derecha, rellenando con ceros a la izquierda. En céntimos de euros</w:t>
            </w:r>
          </w:p>
        </w:tc>
        <w:tc>
          <w:tcPr>
            <w:tcW w:w="1040" w:type="dxa"/>
            <w:tcBorders>
              <w:top w:val="nil"/>
              <w:left w:val="nil"/>
              <w:bottom w:val="single" w:sz="4" w:space="0" w:color="auto"/>
              <w:right w:val="single" w:sz="4" w:space="0" w:color="auto"/>
            </w:tcBorders>
            <w:shd w:val="clear" w:color="auto" w:fill="auto"/>
            <w:vAlign w:val="center"/>
            <w:hideMark/>
          </w:tcPr>
          <w:p w14:paraId="5A51185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74205DA8"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18B5E6E0"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425E51DE" w14:textId="77777777" w:rsidTr="001A22BA">
        <w:trPr>
          <w:trHeight w:val="408"/>
        </w:trPr>
        <w:tc>
          <w:tcPr>
            <w:tcW w:w="2900" w:type="dxa"/>
            <w:tcBorders>
              <w:top w:val="nil"/>
              <w:left w:val="single" w:sz="12" w:space="0" w:color="auto"/>
              <w:bottom w:val="single" w:sz="4" w:space="0" w:color="auto"/>
              <w:right w:val="single" w:sz="4" w:space="0" w:color="auto"/>
            </w:tcBorders>
            <w:shd w:val="clear" w:color="auto" w:fill="auto"/>
            <w:vAlign w:val="center"/>
            <w:hideMark/>
          </w:tcPr>
          <w:p w14:paraId="27E42224"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Total de abonos rechazados</w:t>
            </w:r>
          </w:p>
        </w:tc>
        <w:tc>
          <w:tcPr>
            <w:tcW w:w="920" w:type="dxa"/>
            <w:tcBorders>
              <w:top w:val="nil"/>
              <w:left w:val="nil"/>
              <w:bottom w:val="single" w:sz="4" w:space="0" w:color="auto"/>
              <w:right w:val="single" w:sz="4" w:space="0" w:color="auto"/>
            </w:tcBorders>
            <w:shd w:val="clear" w:color="auto" w:fill="auto"/>
            <w:noWrap/>
            <w:vAlign w:val="center"/>
            <w:hideMark/>
          </w:tcPr>
          <w:p w14:paraId="75FE84FC"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15</w:t>
            </w:r>
          </w:p>
        </w:tc>
        <w:tc>
          <w:tcPr>
            <w:tcW w:w="940" w:type="dxa"/>
            <w:tcBorders>
              <w:top w:val="nil"/>
              <w:left w:val="nil"/>
              <w:bottom w:val="single" w:sz="4" w:space="0" w:color="auto"/>
              <w:right w:val="single" w:sz="4" w:space="0" w:color="auto"/>
            </w:tcBorders>
            <w:shd w:val="clear" w:color="auto" w:fill="auto"/>
            <w:noWrap/>
            <w:vAlign w:val="center"/>
            <w:hideMark/>
          </w:tcPr>
          <w:p w14:paraId="4040A372"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Numérico</w:t>
            </w:r>
          </w:p>
        </w:tc>
        <w:tc>
          <w:tcPr>
            <w:tcW w:w="500" w:type="dxa"/>
            <w:tcBorders>
              <w:top w:val="nil"/>
              <w:left w:val="nil"/>
              <w:bottom w:val="single" w:sz="4" w:space="0" w:color="auto"/>
              <w:right w:val="single" w:sz="4" w:space="0" w:color="auto"/>
            </w:tcBorders>
            <w:shd w:val="clear" w:color="auto" w:fill="auto"/>
            <w:noWrap/>
            <w:vAlign w:val="center"/>
            <w:hideMark/>
          </w:tcPr>
          <w:p w14:paraId="0ACB1579"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232</w:t>
            </w:r>
          </w:p>
        </w:tc>
        <w:tc>
          <w:tcPr>
            <w:tcW w:w="340" w:type="dxa"/>
            <w:tcBorders>
              <w:top w:val="nil"/>
              <w:left w:val="nil"/>
              <w:bottom w:val="single" w:sz="4" w:space="0" w:color="auto"/>
              <w:right w:val="single" w:sz="4" w:space="0" w:color="auto"/>
            </w:tcBorders>
            <w:shd w:val="clear" w:color="auto" w:fill="auto"/>
            <w:noWrap/>
            <w:vAlign w:val="center"/>
            <w:hideMark/>
          </w:tcPr>
          <w:p w14:paraId="2C037A41"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246</w:t>
            </w:r>
          </w:p>
        </w:tc>
        <w:tc>
          <w:tcPr>
            <w:tcW w:w="5020" w:type="dxa"/>
            <w:tcBorders>
              <w:top w:val="nil"/>
              <w:left w:val="nil"/>
              <w:bottom w:val="single" w:sz="4" w:space="0" w:color="auto"/>
              <w:right w:val="single" w:sz="4" w:space="0" w:color="auto"/>
            </w:tcBorders>
            <w:shd w:val="clear" w:color="auto" w:fill="auto"/>
            <w:vAlign w:val="center"/>
            <w:hideMark/>
          </w:tcPr>
          <w:p w14:paraId="1C75EB67" w14:textId="77777777" w:rsidR="001A22BA" w:rsidRPr="001A22BA" w:rsidRDefault="001A22BA" w:rsidP="001A22BA">
            <w:pPr>
              <w:ind w:left="0"/>
              <w:jc w:val="left"/>
              <w:rPr>
                <w:rFonts w:ascii="Arial" w:eastAsia="Times New Roman" w:hAnsi="Arial" w:cs="Arial"/>
                <w:sz w:val="16"/>
                <w:szCs w:val="16"/>
                <w:lang w:eastAsia="es-ES"/>
              </w:rPr>
            </w:pPr>
            <w:r w:rsidRPr="001A22BA">
              <w:rPr>
                <w:rFonts w:ascii="Arial" w:eastAsia="Times New Roman" w:hAnsi="Arial" w:cs="Arial"/>
                <w:sz w:val="16"/>
                <w:szCs w:val="16"/>
                <w:lang w:eastAsia="es-ES"/>
              </w:rPr>
              <w:t>Alineado a la derecha, rellenando con ceros a la izquierda. En céntimos de euros</w:t>
            </w:r>
          </w:p>
        </w:tc>
        <w:tc>
          <w:tcPr>
            <w:tcW w:w="1040" w:type="dxa"/>
            <w:tcBorders>
              <w:top w:val="nil"/>
              <w:left w:val="nil"/>
              <w:bottom w:val="single" w:sz="4" w:space="0" w:color="auto"/>
              <w:right w:val="single" w:sz="4" w:space="0" w:color="auto"/>
            </w:tcBorders>
            <w:shd w:val="clear" w:color="auto" w:fill="auto"/>
            <w:vAlign w:val="center"/>
            <w:hideMark/>
          </w:tcPr>
          <w:p w14:paraId="72D49572"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4" w:space="0" w:color="auto"/>
              <w:right w:val="single" w:sz="4" w:space="0" w:color="auto"/>
            </w:tcBorders>
            <w:shd w:val="clear" w:color="auto" w:fill="auto"/>
            <w:vAlign w:val="center"/>
            <w:hideMark/>
          </w:tcPr>
          <w:p w14:paraId="60763E1C"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4" w:space="0" w:color="auto"/>
              <w:right w:val="single" w:sz="12" w:space="0" w:color="auto"/>
            </w:tcBorders>
            <w:shd w:val="clear" w:color="auto" w:fill="auto"/>
            <w:vAlign w:val="center"/>
            <w:hideMark/>
          </w:tcPr>
          <w:p w14:paraId="33399037"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r w:rsidR="001A22BA" w:rsidRPr="001A22BA" w14:paraId="11E8177A" w14:textId="77777777" w:rsidTr="001A22BA">
        <w:trPr>
          <w:trHeight w:val="216"/>
        </w:trPr>
        <w:tc>
          <w:tcPr>
            <w:tcW w:w="2900" w:type="dxa"/>
            <w:tcBorders>
              <w:top w:val="nil"/>
              <w:left w:val="single" w:sz="12" w:space="0" w:color="auto"/>
              <w:bottom w:val="single" w:sz="12" w:space="0" w:color="auto"/>
              <w:right w:val="single" w:sz="4" w:space="0" w:color="auto"/>
            </w:tcBorders>
            <w:shd w:val="clear" w:color="auto" w:fill="auto"/>
            <w:vAlign w:val="center"/>
            <w:hideMark/>
          </w:tcPr>
          <w:p w14:paraId="37777ADB" w14:textId="77777777" w:rsidR="001A22BA" w:rsidRPr="001A22BA" w:rsidRDefault="001A22BA" w:rsidP="001A22BA">
            <w:pPr>
              <w:ind w:left="0"/>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Fin de registro</w:t>
            </w:r>
          </w:p>
        </w:tc>
        <w:tc>
          <w:tcPr>
            <w:tcW w:w="920" w:type="dxa"/>
            <w:tcBorders>
              <w:top w:val="nil"/>
              <w:left w:val="nil"/>
              <w:bottom w:val="single" w:sz="12" w:space="0" w:color="auto"/>
              <w:right w:val="single" w:sz="4" w:space="0" w:color="auto"/>
            </w:tcBorders>
            <w:shd w:val="clear" w:color="auto" w:fill="auto"/>
            <w:noWrap/>
            <w:vAlign w:val="center"/>
            <w:hideMark/>
          </w:tcPr>
          <w:p w14:paraId="7DB0E8CA"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1</w:t>
            </w:r>
          </w:p>
        </w:tc>
        <w:tc>
          <w:tcPr>
            <w:tcW w:w="940" w:type="dxa"/>
            <w:tcBorders>
              <w:top w:val="nil"/>
              <w:left w:val="nil"/>
              <w:bottom w:val="single" w:sz="12" w:space="0" w:color="auto"/>
              <w:right w:val="single" w:sz="4" w:space="0" w:color="auto"/>
            </w:tcBorders>
            <w:shd w:val="clear" w:color="auto" w:fill="auto"/>
            <w:noWrap/>
            <w:vAlign w:val="center"/>
            <w:hideMark/>
          </w:tcPr>
          <w:p w14:paraId="06DF874C" w14:textId="77777777" w:rsidR="001A22BA" w:rsidRPr="001A22BA" w:rsidRDefault="001A22BA" w:rsidP="001A22BA">
            <w:pPr>
              <w:ind w:left="0"/>
              <w:jc w:val="center"/>
              <w:rPr>
                <w:rFonts w:ascii="Arial" w:eastAsia="Times New Roman" w:hAnsi="Arial" w:cs="Arial"/>
                <w:sz w:val="16"/>
                <w:szCs w:val="16"/>
                <w:lang w:eastAsia="es-ES"/>
              </w:rPr>
            </w:pPr>
            <w:r w:rsidRPr="001A22BA">
              <w:rPr>
                <w:rFonts w:ascii="Arial" w:eastAsia="Times New Roman" w:hAnsi="Arial" w:cs="Arial"/>
                <w:sz w:val="16"/>
                <w:szCs w:val="16"/>
                <w:lang w:eastAsia="es-ES"/>
              </w:rPr>
              <w:t>AlphaN.</w:t>
            </w:r>
          </w:p>
        </w:tc>
        <w:tc>
          <w:tcPr>
            <w:tcW w:w="500" w:type="dxa"/>
            <w:tcBorders>
              <w:top w:val="nil"/>
              <w:left w:val="nil"/>
              <w:bottom w:val="single" w:sz="12" w:space="0" w:color="auto"/>
              <w:right w:val="single" w:sz="4" w:space="0" w:color="auto"/>
            </w:tcBorders>
            <w:shd w:val="clear" w:color="auto" w:fill="auto"/>
            <w:noWrap/>
            <w:vAlign w:val="center"/>
            <w:hideMark/>
          </w:tcPr>
          <w:p w14:paraId="4856101A"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247</w:t>
            </w:r>
          </w:p>
        </w:tc>
        <w:tc>
          <w:tcPr>
            <w:tcW w:w="340" w:type="dxa"/>
            <w:tcBorders>
              <w:top w:val="nil"/>
              <w:left w:val="nil"/>
              <w:bottom w:val="single" w:sz="12" w:space="0" w:color="auto"/>
              <w:right w:val="single" w:sz="4" w:space="0" w:color="auto"/>
            </w:tcBorders>
            <w:shd w:val="clear" w:color="auto" w:fill="auto"/>
            <w:noWrap/>
            <w:vAlign w:val="center"/>
            <w:hideMark/>
          </w:tcPr>
          <w:p w14:paraId="28B496B4" w14:textId="77777777" w:rsidR="001A22BA" w:rsidRPr="001A22BA" w:rsidRDefault="001A22BA" w:rsidP="001A22BA">
            <w:pPr>
              <w:ind w:left="0"/>
              <w:jc w:val="right"/>
              <w:rPr>
                <w:rFonts w:ascii="Arial" w:eastAsia="Times New Roman" w:hAnsi="Arial" w:cs="Arial"/>
                <w:sz w:val="16"/>
                <w:szCs w:val="16"/>
                <w:lang w:eastAsia="es-ES"/>
              </w:rPr>
            </w:pPr>
            <w:r w:rsidRPr="001A22BA">
              <w:rPr>
                <w:rFonts w:ascii="Arial" w:eastAsia="Times New Roman" w:hAnsi="Arial" w:cs="Arial"/>
                <w:sz w:val="16"/>
                <w:szCs w:val="16"/>
                <w:lang w:eastAsia="es-ES"/>
              </w:rPr>
              <w:t>247</w:t>
            </w:r>
          </w:p>
        </w:tc>
        <w:tc>
          <w:tcPr>
            <w:tcW w:w="5020" w:type="dxa"/>
            <w:tcBorders>
              <w:top w:val="nil"/>
              <w:left w:val="nil"/>
              <w:bottom w:val="single" w:sz="12" w:space="0" w:color="auto"/>
              <w:right w:val="single" w:sz="4" w:space="0" w:color="auto"/>
            </w:tcBorders>
            <w:shd w:val="clear" w:color="auto" w:fill="auto"/>
            <w:vAlign w:val="center"/>
            <w:hideMark/>
          </w:tcPr>
          <w:p w14:paraId="33064864" w14:textId="77777777" w:rsidR="001A22BA" w:rsidRPr="001A22BA" w:rsidRDefault="001A22BA" w:rsidP="001A22BA">
            <w:pPr>
              <w:ind w:left="0"/>
              <w:jc w:val="left"/>
              <w:rPr>
                <w:rFonts w:ascii="Arial" w:eastAsia="Times New Roman" w:hAnsi="Arial" w:cs="Arial"/>
                <w:color w:val="000000"/>
                <w:sz w:val="16"/>
                <w:szCs w:val="16"/>
                <w:lang w:eastAsia="es-ES"/>
              </w:rPr>
            </w:pPr>
            <w:r w:rsidRPr="001A22BA">
              <w:rPr>
                <w:rFonts w:ascii="Arial" w:eastAsia="Times New Roman" w:hAnsi="Arial" w:cs="Arial"/>
                <w:color w:val="000000"/>
                <w:sz w:val="16"/>
                <w:szCs w:val="16"/>
                <w:lang w:eastAsia="es-ES"/>
              </w:rPr>
              <w:t xml:space="preserve">Final de línea. </w:t>
            </w:r>
          </w:p>
        </w:tc>
        <w:tc>
          <w:tcPr>
            <w:tcW w:w="1040" w:type="dxa"/>
            <w:tcBorders>
              <w:top w:val="nil"/>
              <w:left w:val="nil"/>
              <w:bottom w:val="single" w:sz="12" w:space="0" w:color="auto"/>
              <w:right w:val="single" w:sz="4" w:space="0" w:color="auto"/>
            </w:tcBorders>
            <w:shd w:val="clear" w:color="auto" w:fill="auto"/>
            <w:vAlign w:val="center"/>
            <w:hideMark/>
          </w:tcPr>
          <w:p w14:paraId="1313E55E"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c>
          <w:tcPr>
            <w:tcW w:w="1120" w:type="dxa"/>
            <w:tcBorders>
              <w:top w:val="nil"/>
              <w:left w:val="nil"/>
              <w:bottom w:val="single" w:sz="12" w:space="0" w:color="auto"/>
              <w:right w:val="single" w:sz="4" w:space="0" w:color="auto"/>
            </w:tcBorders>
            <w:shd w:val="clear" w:color="auto" w:fill="auto"/>
            <w:vAlign w:val="center"/>
            <w:hideMark/>
          </w:tcPr>
          <w:p w14:paraId="7D531419"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Obligatorio</w:t>
            </w:r>
          </w:p>
        </w:tc>
        <w:tc>
          <w:tcPr>
            <w:tcW w:w="900" w:type="dxa"/>
            <w:tcBorders>
              <w:top w:val="nil"/>
              <w:left w:val="nil"/>
              <w:bottom w:val="single" w:sz="12" w:space="0" w:color="auto"/>
              <w:right w:val="single" w:sz="12" w:space="0" w:color="auto"/>
            </w:tcBorders>
            <w:shd w:val="clear" w:color="auto" w:fill="auto"/>
            <w:vAlign w:val="center"/>
            <w:hideMark/>
          </w:tcPr>
          <w:p w14:paraId="7736F1D3" w14:textId="77777777" w:rsidR="001A22BA" w:rsidRPr="001A22BA" w:rsidRDefault="001A22BA" w:rsidP="001A22BA">
            <w:pPr>
              <w:ind w:left="0"/>
              <w:jc w:val="center"/>
              <w:rPr>
                <w:rFonts w:ascii="Arial" w:eastAsia="Times New Roman" w:hAnsi="Arial" w:cs="Arial"/>
                <w:b/>
                <w:bCs/>
                <w:sz w:val="16"/>
                <w:szCs w:val="16"/>
                <w:lang w:eastAsia="es-ES"/>
              </w:rPr>
            </w:pPr>
            <w:r w:rsidRPr="001A22BA">
              <w:rPr>
                <w:rFonts w:ascii="Arial" w:eastAsia="Times New Roman" w:hAnsi="Arial" w:cs="Arial"/>
                <w:b/>
                <w:bCs/>
                <w:sz w:val="16"/>
                <w:szCs w:val="16"/>
                <w:lang w:eastAsia="es-ES"/>
              </w:rPr>
              <w:t> </w:t>
            </w:r>
          </w:p>
        </w:tc>
      </w:tr>
    </w:tbl>
    <w:p w14:paraId="0FD9657C"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val="en-US" w:eastAsia="es-ES"/>
        </w:rPr>
      </w:pPr>
    </w:p>
    <w:p w14:paraId="2217086F"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val="en-US" w:eastAsia="es-ES"/>
        </w:rPr>
      </w:pPr>
    </w:p>
    <w:p w14:paraId="68AB619D" w14:textId="77777777" w:rsidR="001A22BA" w:rsidRDefault="001A22BA" w:rsidP="001A22BA">
      <w:pPr>
        <w:spacing w:after="200" w:line="276" w:lineRule="auto"/>
        <w:ind w:left="0"/>
        <w:jc w:val="left"/>
        <w:rPr>
          <w:rFonts w:asciiTheme="minorHAnsi" w:eastAsiaTheme="minorEastAsia" w:hAnsiTheme="minorHAnsi" w:cstheme="minorBidi"/>
          <w:sz w:val="22"/>
          <w:lang w:val="en-US" w:eastAsia="es-ES"/>
        </w:rPr>
      </w:pPr>
    </w:p>
    <w:p w14:paraId="11CCB554" w14:textId="77777777" w:rsidR="00A855C8" w:rsidRDefault="00A855C8" w:rsidP="001A22BA">
      <w:pPr>
        <w:spacing w:after="200" w:line="276" w:lineRule="auto"/>
        <w:ind w:left="0"/>
        <w:jc w:val="left"/>
        <w:rPr>
          <w:rFonts w:asciiTheme="minorHAnsi" w:eastAsiaTheme="minorEastAsia" w:hAnsiTheme="minorHAnsi" w:cstheme="minorBidi"/>
          <w:sz w:val="22"/>
          <w:lang w:val="en-US" w:eastAsia="es-ES"/>
        </w:rPr>
      </w:pPr>
    </w:p>
    <w:p w14:paraId="75552391" w14:textId="77777777" w:rsidR="00A855C8" w:rsidRDefault="00A855C8" w:rsidP="001A22BA">
      <w:pPr>
        <w:spacing w:after="200" w:line="276" w:lineRule="auto"/>
        <w:ind w:left="0"/>
        <w:jc w:val="left"/>
        <w:rPr>
          <w:rFonts w:asciiTheme="minorHAnsi" w:eastAsiaTheme="minorEastAsia" w:hAnsiTheme="minorHAnsi" w:cstheme="minorBidi"/>
          <w:sz w:val="22"/>
          <w:lang w:val="en-US" w:eastAsia="es-ES"/>
        </w:rPr>
      </w:pPr>
    </w:p>
    <w:p w14:paraId="5E425986" w14:textId="77777777" w:rsidR="00A855C8" w:rsidRPr="001A22BA" w:rsidRDefault="00A855C8" w:rsidP="001A22BA">
      <w:pPr>
        <w:spacing w:after="200" w:line="276" w:lineRule="auto"/>
        <w:ind w:left="0"/>
        <w:jc w:val="left"/>
        <w:rPr>
          <w:rFonts w:asciiTheme="minorHAnsi" w:eastAsiaTheme="minorEastAsia" w:hAnsiTheme="minorHAnsi" w:cstheme="minorBidi"/>
          <w:sz w:val="22"/>
          <w:lang w:val="en-US" w:eastAsia="es-ES"/>
        </w:rPr>
      </w:pPr>
    </w:p>
    <w:p w14:paraId="32716098" w14:textId="77777777" w:rsidR="001A22BA" w:rsidRPr="001A22BA" w:rsidRDefault="001A22BA" w:rsidP="001A22BA">
      <w:pPr>
        <w:keepNext/>
        <w:widowControl w:val="0"/>
        <w:kinsoku w:val="0"/>
        <w:spacing w:before="120" w:after="120"/>
        <w:ind w:left="0"/>
        <w:outlineLvl w:val="0"/>
        <w:rPr>
          <w:rFonts w:ascii="Arial" w:eastAsia="Times New Roman" w:hAnsi="Arial" w:cs="Arial"/>
          <w:b/>
          <w:i/>
          <w:noProof/>
          <w:kern w:val="32"/>
          <w:sz w:val="22"/>
          <w:lang w:val="en-US" w:eastAsia="es-ES"/>
        </w:rPr>
      </w:pPr>
      <w:r w:rsidRPr="001A22BA">
        <w:rPr>
          <w:rFonts w:ascii="Arial" w:eastAsia="Times New Roman" w:hAnsi="Arial" w:cs="Arial"/>
          <w:b/>
          <w:i/>
          <w:noProof/>
          <w:kern w:val="32"/>
          <w:sz w:val="22"/>
          <w:lang w:val="en-US" w:eastAsia="es-ES"/>
        </w:rPr>
        <w:t>8.4 Stations Table Format</w:t>
      </w:r>
    </w:p>
    <w:p w14:paraId="429364CF"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val="en-US" w:eastAsia="es-ES"/>
        </w:rPr>
      </w:pPr>
    </w:p>
    <w:p w14:paraId="2B8F3EE1" w14:textId="77777777" w:rsidR="001A22BA" w:rsidRPr="001A22BA" w:rsidRDefault="001A22BA" w:rsidP="001A22BA">
      <w:pPr>
        <w:spacing w:after="200" w:line="276" w:lineRule="auto"/>
        <w:ind w:left="0"/>
        <w:jc w:val="left"/>
        <w:rPr>
          <w:rFonts w:asciiTheme="minorHAnsi" w:eastAsiaTheme="minorEastAsia" w:hAnsiTheme="minorHAnsi" w:cstheme="minorBidi"/>
          <w:sz w:val="22"/>
          <w:lang w:eastAsia="es-ES"/>
        </w:rPr>
      </w:pPr>
      <w:r w:rsidRPr="001A22BA">
        <w:rPr>
          <w:rFonts w:asciiTheme="minorHAnsi" w:eastAsiaTheme="minorEastAsia" w:hAnsiTheme="minorHAnsi" w:cstheme="minorBidi"/>
          <w:noProof/>
          <w:sz w:val="22"/>
          <w:lang w:eastAsia="es-ES"/>
        </w:rPr>
        <w:lastRenderedPageBreak/>
        <w:drawing>
          <wp:inline distT="0" distB="0" distL="0" distR="0" wp14:anchorId="23FA21C6" wp14:editId="4DEE63AC">
            <wp:extent cx="7752861" cy="2766646"/>
            <wp:effectExtent l="19050" t="0" r="489"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9973" cy="2772752"/>
                    </a:xfrm>
                    <a:prstGeom prst="rect">
                      <a:avLst/>
                    </a:prstGeom>
                    <a:noFill/>
                    <a:ln>
                      <a:noFill/>
                    </a:ln>
                  </pic:spPr>
                </pic:pic>
              </a:graphicData>
            </a:graphic>
          </wp:inline>
        </w:drawing>
      </w:r>
    </w:p>
    <w:p w14:paraId="316C03DF" w14:textId="77777777" w:rsidR="001A22BA" w:rsidRDefault="001A22BA" w:rsidP="00F34577">
      <w:pPr>
        <w:ind w:left="426"/>
        <w:rPr>
          <w:b/>
          <w:sz w:val="16"/>
          <w:szCs w:val="16"/>
          <w:u w:val="single"/>
        </w:rPr>
      </w:pPr>
    </w:p>
    <w:p w14:paraId="17DD5C74" w14:textId="77777777" w:rsidR="001A22BA" w:rsidRDefault="001A22BA" w:rsidP="00F34577">
      <w:pPr>
        <w:ind w:left="426"/>
        <w:rPr>
          <w:b/>
          <w:sz w:val="16"/>
          <w:szCs w:val="16"/>
          <w:u w:val="single"/>
        </w:rPr>
      </w:pPr>
    </w:p>
    <w:p w14:paraId="22308AD6" w14:textId="77777777" w:rsidR="001A22BA" w:rsidRDefault="001A22BA" w:rsidP="00F34577">
      <w:pPr>
        <w:ind w:left="426"/>
        <w:rPr>
          <w:b/>
          <w:sz w:val="16"/>
          <w:szCs w:val="16"/>
          <w:u w:val="single"/>
        </w:rPr>
      </w:pPr>
    </w:p>
    <w:p w14:paraId="3B4AEC2A" w14:textId="77777777" w:rsidR="001A22BA" w:rsidRDefault="001A22BA" w:rsidP="00F34577">
      <w:pPr>
        <w:ind w:left="426"/>
        <w:rPr>
          <w:b/>
          <w:sz w:val="16"/>
          <w:szCs w:val="16"/>
          <w:u w:val="single"/>
        </w:rPr>
      </w:pPr>
    </w:p>
    <w:p w14:paraId="4452D87B" w14:textId="77777777" w:rsidR="001A22BA" w:rsidRPr="00F34577" w:rsidRDefault="001A22BA" w:rsidP="00F34577">
      <w:pPr>
        <w:ind w:left="426"/>
        <w:rPr>
          <w:b/>
          <w:sz w:val="16"/>
          <w:szCs w:val="16"/>
          <w:u w:val="single"/>
        </w:rPr>
      </w:pPr>
    </w:p>
    <w:sectPr w:rsidR="001A22BA" w:rsidRPr="00F34577" w:rsidSect="00CD38EC">
      <w:pgSz w:w="11906" w:h="16838"/>
      <w:pgMar w:top="1418" w:right="1134"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521"/>
    <w:multiLevelType w:val="hybridMultilevel"/>
    <w:tmpl w:val="A6661C1A"/>
    <w:lvl w:ilvl="0" w:tplc="299ED62A">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76467D7"/>
    <w:multiLevelType w:val="multilevel"/>
    <w:tmpl w:val="EBA4964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B75266A"/>
    <w:multiLevelType w:val="hybridMultilevel"/>
    <w:tmpl w:val="E6BA15BA"/>
    <w:lvl w:ilvl="0" w:tplc="0C0A0017">
      <w:start w:val="1"/>
      <w:numFmt w:val="lowerLetter"/>
      <w:lvlText w:val="%1)"/>
      <w:lvlJc w:val="left"/>
      <w:pPr>
        <w:ind w:left="1426" w:hanging="360"/>
      </w:p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3" w15:restartNumberingAfterBreak="0">
    <w:nsid w:val="41D836E9"/>
    <w:multiLevelType w:val="multilevel"/>
    <w:tmpl w:val="1A0C992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u w:val="singl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49395443"/>
    <w:multiLevelType w:val="hybridMultilevel"/>
    <w:tmpl w:val="A798EBCC"/>
    <w:lvl w:ilvl="0" w:tplc="9802F580">
      <w:start w:val="1"/>
      <w:numFmt w:val="bullet"/>
      <w:lvlText w:val=""/>
      <w:lvlJc w:val="left"/>
      <w:pPr>
        <w:tabs>
          <w:tab w:val="num" w:pos="433"/>
        </w:tabs>
        <w:ind w:left="433" w:hanging="360"/>
      </w:pPr>
      <w:rPr>
        <w:rFonts w:ascii="Symbol" w:hAnsi="Symbol" w:hint="default"/>
      </w:rPr>
    </w:lvl>
    <w:lvl w:ilvl="1" w:tplc="040C0003" w:tentative="1">
      <w:start w:val="1"/>
      <w:numFmt w:val="bullet"/>
      <w:lvlText w:val="o"/>
      <w:lvlJc w:val="left"/>
      <w:pPr>
        <w:tabs>
          <w:tab w:val="num" w:pos="1153"/>
        </w:tabs>
        <w:ind w:left="1153" w:hanging="360"/>
      </w:pPr>
      <w:rPr>
        <w:rFonts w:ascii="Courier New" w:hAnsi="Courier New" w:cs="Courier New" w:hint="default"/>
      </w:rPr>
    </w:lvl>
    <w:lvl w:ilvl="2" w:tplc="040C0005" w:tentative="1">
      <w:start w:val="1"/>
      <w:numFmt w:val="bullet"/>
      <w:lvlText w:val=""/>
      <w:lvlJc w:val="left"/>
      <w:pPr>
        <w:tabs>
          <w:tab w:val="num" w:pos="1873"/>
        </w:tabs>
        <w:ind w:left="1873" w:hanging="360"/>
      </w:pPr>
      <w:rPr>
        <w:rFonts w:ascii="Wingdings" w:hAnsi="Wingdings" w:hint="default"/>
      </w:rPr>
    </w:lvl>
    <w:lvl w:ilvl="3" w:tplc="040C0001" w:tentative="1">
      <w:start w:val="1"/>
      <w:numFmt w:val="bullet"/>
      <w:lvlText w:val=""/>
      <w:lvlJc w:val="left"/>
      <w:pPr>
        <w:tabs>
          <w:tab w:val="num" w:pos="2593"/>
        </w:tabs>
        <w:ind w:left="2593" w:hanging="360"/>
      </w:pPr>
      <w:rPr>
        <w:rFonts w:ascii="Symbol" w:hAnsi="Symbol" w:hint="default"/>
      </w:rPr>
    </w:lvl>
    <w:lvl w:ilvl="4" w:tplc="040C0003" w:tentative="1">
      <w:start w:val="1"/>
      <w:numFmt w:val="bullet"/>
      <w:lvlText w:val="o"/>
      <w:lvlJc w:val="left"/>
      <w:pPr>
        <w:tabs>
          <w:tab w:val="num" w:pos="3313"/>
        </w:tabs>
        <w:ind w:left="3313" w:hanging="360"/>
      </w:pPr>
      <w:rPr>
        <w:rFonts w:ascii="Courier New" w:hAnsi="Courier New" w:cs="Courier New" w:hint="default"/>
      </w:rPr>
    </w:lvl>
    <w:lvl w:ilvl="5" w:tplc="040C0005" w:tentative="1">
      <w:start w:val="1"/>
      <w:numFmt w:val="bullet"/>
      <w:lvlText w:val=""/>
      <w:lvlJc w:val="left"/>
      <w:pPr>
        <w:tabs>
          <w:tab w:val="num" w:pos="4033"/>
        </w:tabs>
        <w:ind w:left="4033" w:hanging="360"/>
      </w:pPr>
      <w:rPr>
        <w:rFonts w:ascii="Wingdings" w:hAnsi="Wingdings" w:hint="default"/>
      </w:rPr>
    </w:lvl>
    <w:lvl w:ilvl="6" w:tplc="040C0001" w:tentative="1">
      <w:start w:val="1"/>
      <w:numFmt w:val="bullet"/>
      <w:lvlText w:val=""/>
      <w:lvlJc w:val="left"/>
      <w:pPr>
        <w:tabs>
          <w:tab w:val="num" w:pos="4753"/>
        </w:tabs>
        <w:ind w:left="4753" w:hanging="360"/>
      </w:pPr>
      <w:rPr>
        <w:rFonts w:ascii="Symbol" w:hAnsi="Symbol" w:hint="default"/>
      </w:rPr>
    </w:lvl>
    <w:lvl w:ilvl="7" w:tplc="040C0003" w:tentative="1">
      <w:start w:val="1"/>
      <w:numFmt w:val="bullet"/>
      <w:lvlText w:val="o"/>
      <w:lvlJc w:val="left"/>
      <w:pPr>
        <w:tabs>
          <w:tab w:val="num" w:pos="5473"/>
        </w:tabs>
        <w:ind w:left="5473" w:hanging="360"/>
      </w:pPr>
      <w:rPr>
        <w:rFonts w:ascii="Courier New" w:hAnsi="Courier New" w:cs="Courier New" w:hint="default"/>
      </w:rPr>
    </w:lvl>
    <w:lvl w:ilvl="8" w:tplc="040C0005" w:tentative="1">
      <w:start w:val="1"/>
      <w:numFmt w:val="bullet"/>
      <w:lvlText w:val=""/>
      <w:lvlJc w:val="left"/>
      <w:pPr>
        <w:tabs>
          <w:tab w:val="num" w:pos="6193"/>
        </w:tabs>
        <w:ind w:left="6193" w:hanging="360"/>
      </w:pPr>
      <w:rPr>
        <w:rFonts w:ascii="Wingdings" w:hAnsi="Wingdings" w:hint="default"/>
      </w:rPr>
    </w:lvl>
  </w:abstractNum>
  <w:abstractNum w:abstractNumId="5" w15:restartNumberingAfterBreak="0">
    <w:nsid w:val="6C401297"/>
    <w:multiLevelType w:val="hybridMultilevel"/>
    <w:tmpl w:val="827A07D2"/>
    <w:lvl w:ilvl="0" w:tplc="FD7AE706">
      <w:numFmt w:val="bullet"/>
      <w:lvlText w:val="-"/>
      <w:lvlJc w:val="left"/>
      <w:pPr>
        <w:ind w:left="720" w:hanging="360"/>
      </w:pPr>
      <w:rPr>
        <w:rFonts w:ascii="Verdana" w:eastAsiaTheme="minorHAnsi"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E86CA7"/>
    <w:multiLevelType w:val="hybridMultilevel"/>
    <w:tmpl w:val="E98EA936"/>
    <w:lvl w:ilvl="0" w:tplc="285A7C8E">
      <w:start w:val="1"/>
      <w:numFmt w:val="decimal"/>
      <w:lvlText w:val="%1)"/>
      <w:lvlJc w:val="left"/>
      <w:pPr>
        <w:ind w:left="1796" w:hanging="360"/>
      </w:pPr>
      <w:rPr>
        <w:rFonts w:hint="default"/>
        <w:b/>
      </w:rPr>
    </w:lvl>
    <w:lvl w:ilvl="1" w:tplc="04030019" w:tentative="1">
      <w:start w:val="1"/>
      <w:numFmt w:val="lowerLetter"/>
      <w:lvlText w:val="%2."/>
      <w:lvlJc w:val="left"/>
      <w:pPr>
        <w:ind w:left="2516" w:hanging="360"/>
      </w:pPr>
    </w:lvl>
    <w:lvl w:ilvl="2" w:tplc="0403001B" w:tentative="1">
      <w:start w:val="1"/>
      <w:numFmt w:val="lowerRoman"/>
      <w:lvlText w:val="%3."/>
      <w:lvlJc w:val="right"/>
      <w:pPr>
        <w:ind w:left="3236" w:hanging="180"/>
      </w:pPr>
    </w:lvl>
    <w:lvl w:ilvl="3" w:tplc="0403000F" w:tentative="1">
      <w:start w:val="1"/>
      <w:numFmt w:val="decimal"/>
      <w:lvlText w:val="%4."/>
      <w:lvlJc w:val="left"/>
      <w:pPr>
        <w:ind w:left="3956" w:hanging="360"/>
      </w:pPr>
    </w:lvl>
    <w:lvl w:ilvl="4" w:tplc="04030019" w:tentative="1">
      <w:start w:val="1"/>
      <w:numFmt w:val="lowerLetter"/>
      <w:lvlText w:val="%5."/>
      <w:lvlJc w:val="left"/>
      <w:pPr>
        <w:ind w:left="4676" w:hanging="360"/>
      </w:pPr>
    </w:lvl>
    <w:lvl w:ilvl="5" w:tplc="0403001B" w:tentative="1">
      <w:start w:val="1"/>
      <w:numFmt w:val="lowerRoman"/>
      <w:lvlText w:val="%6."/>
      <w:lvlJc w:val="right"/>
      <w:pPr>
        <w:ind w:left="5396" w:hanging="180"/>
      </w:pPr>
    </w:lvl>
    <w:lvl w:ilvl="6" w:tplc="0403000F" w:tentative="1">
      <w:start w:val="1"/>
      <w:numFmt w:val="decimal"/>
      <w:lvlText w:val="%7."/>
      <w:lvlJc w:val="left"/>
      <w:pPr>
        <w:ind w:left="6116" w:hanging="360"/>
      </w:pPr>
    </w:lvl>
    <w:lvl w:ilvl="7" w:tplc="04030019" w:tentative="1">
      <w:start w:val="1"/>
      <w:numFmt w:val="lowerLetter"/>
      <w:lvlText w:val="%8."/>
      <w:lvlJc w:val="left"/>
      <w:pPr>
        <w:ind w:left="6836" w:hanging="360"/>
      </w:pPr>
    </w:lvl>
    <w:lvl w:ilvl="8" w:tplc="0403001B" w:tentative="1">
      <w:start w:val="1"/>
      <w:numFmt w:val="lowerRoman"/>
      <w:lvlText w:val="%9."/>
      <w:lvlJc w:val="right"/>
      <w:pPr>
        <w:ind w:left="7556" w:hanging="180"/>
      </w:pPr>
    </w:lvl>
  </w:abstractNum>
  <w:abstractNum w:abstractNumId="7" w15:restartNumberingAfterBreak="0">
    <w:nsid w:val="7A195BB9"/>
    <w:multiLevelType w:val="hybridMultilevel"/>
    <w:tmpl w:val="EB0E2888"/>
    <w:lvl w:ilvl="0" w:tplc="DE68E976">
      <w:numFmt w:val="bullet"/>
      <w:lvlText w:val="-"/>
      <w:lvlJc w:val="left"/>
      <w:pPr>
        <w:ind w:left="720" w:hanging="360"/>
      </w:pPr>
      <w:rPr>
        <w:rFonts w:ascii="Verdana" w:eastAsiaTheme="minorHAnsi"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381944"/>
    <w:multiLevelType w:val="hybridMultilevel"/>
    <w:tmpl w:val="E6C0D482"/>
    <w:lvl w:ilvl="0" w:tplc="FF4CB324">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24"/>
    <w:rsid w:val="000044B4"/>
    <w:rsid w:val="0001026A"/>
    <w:rsid w:val="00020DF8"/>
    <w:rsid w:val="00063F50"/>
    <w:rsid w:val="000A455F"/>
    <w:rsid w:val="000A5397"/>
    <w:rsid w:val="000B59DE"/>
    <w:rsid w:val="000F4BB3"/>
    <w:rsid w:val="0013334A"/>
    <w:rsid w:val="0014291B"/>
    <w:rsid w:val="0015569A"/>
    <w:rsid w:val="0017157C"/>
    <w:rsid w:val="001972B7"/>
    <w:rsid w:val="001A22BA"/>
    <w:rsid w:val="001D2990"/>
    <w:rsid w:val="001E3EC0"/>
    <w:rsid w:val="001F3FF4"/>
    <w:rsid w:val="00206D03"/>
    <w:rsid w:val="00224FE1"/>
    <w:rsid w:val="00233B28"/>
    <w:rsid w:val="00237618"/>
    <w:rsid w:val="002578D5"/>
    <w:rsid w:val="00275D37"/>
    <w:rsid w:val="00287A5C"/>
    <w:rsid w:val="002A29C6"/>
    <w:rsid w:val="002B1631"/>
    <w:rsid w:val="002E1547"/>
    <w:rsid w:val="0030743F"/>
    <w:rsid w:val="00332528"/>
    <w:rsid w:val="00333724"/>
    <w:rsid w:val="003400CA"/>
    <w:rsid w:val="00352827"/>
    <w:rsid w:val="00387ECA"/>
    <w:rsid w:val="003A36C8"/>
    <w:rsid w:val="003C7CB9"/>
    <w:rsid w:val="003E489A"/>
    <w:rsid w:val="004174E8"/>
    <w:rsid w:val="004A4FBC"/>
    <w:rsid w:val="004C4BF9"/>
    <w:rsid w:val="004F16CF"/>
    <w:rsid w:val="00516376"/>
    <w:rsid w:val="00557C20"/>
    <w:rsid w:val="00576778"/>
    <w:rsid w:val="005D0C5A"/>
    <w:rsid w:val="00614C28"/>
    <w:rsid w:val="00620AB3"/>
    <w:rsid w:val="00666A6D"/>
    <w:rsid w:val="00690DBD"/>
    <w:rsid w:val="0070718F"/>
    <w:rsid w:val="00761462"/>
    <w:rsid w:val="007D1A4A"/>
    <w:rsid w:val="00834FAF"/>
    <w:rsid w:val="00874DCF"/>
    <w:rsid w:val="00883C68"/>
    <w:rsid w:val="008B1D88"/>
    <w:rsid w:val="008C6095"/>
    <w:rsid w:val="008E6534"/>
    <w:rsid w:val="00940046"/>
    <w:rsid w:val="00951EFA"/>
    <w:rsid w:val="00A03D34"/>
    <w:rsid w:val="00A855C8"/>
    <w:rsid w:val="00AB0C3B"/>
    <w:rsid w:val="00AB2011"/>
    <w:rsid w:val="00AD3B27"/>
    <w:rsid w:val="00B007EC"/>
    <w:rsid w:val="00B15D94"/>
    <w:rsid w:val="00C06B8E"/>
    <w:rsid w:val="00C919B7"/>
    <w:rsid w:val="00CB22E1"/>
    <w:rsid w:val="00CD38EC"/>
    <w:rsid w:val="00CE3078"/>
    <w:rsid w:val="00D27E83"/>
    <w:rsid w:val="00D54058"/>
    <w:rsid w:val="00D90595"/>
    <w:rsid w:val="00DC3225"/>
    <w:rsid w:val="00E17622"/>
    <w:rsid w:val="00E4081E"/>
    <w:rsid w:val="00E50B8C"/>
    <w:rsid w:val="00E60CC4"/>
    <w:rsid w:val="00E715D0"/>
    <w:rsid w:val="00F314B0"/>
    <w:rsid w:val="00F33189"/>
    <w:rsid w:val="00F34577"/>
    <w:rsid w:val="00F455F4"/>
    <w:rsid w:val="00F46B9D"/>
    <w:rsid w:val="00F73B69"/>
    <w:rsid w:val="00FB5706"/>
    <w:rsid w:val="00FE11DA"/>
    <w:rsid w:val="00FE7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5F7B"/>
  <w15:chartTrackingRefBased/>
  <w15:docId w15:val="{E602EDF8-7FA0-4DE7-A0FB-6FD8840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Cs w:val="22"/>
        <w:lang w:val="es-ES" w:eastAsia="en-US" w:bidi="ar-SA"/>
      </w:rPr>
    </w:rPrDefault>
    <w:pPrDefault>
      <w:pPr>
        <w:ind w:left="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B9"/>
  </w:style>
  <w:style w:type="paragraph" w:styleId="Ttulo1">
    <w:name w:val="heading 1"/>
    <w:aliases w:val="Headline 1,(F2)"/>
    <w:basedOn w:val="Normal"/>
    <w:next w:val="Normal"/>
    <w:link w:val="Ttulo1Car"/>
    <w:qFormat/>
    <w:rsid w:val="001A22BA"/>
    <w:pPr>
      <w:keepNext/>
      <w:widowControl w:val="0"/>
      <w:kinsoku w:val="0"/>
      <w:spacing w:before="240" w:after="60"/>
      <w:ind w:left="0"/>
      <w:jc w:val="left"/>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semiHidden/>
    <w:unhideWhenUsed/>
    <w:qFormat/>
    <w:rsid w:val="001A22BA"/>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semiHidden/>
    <w:unhideWhenUsed/>
    <w:qFormat/>
    <w:rsid w:val="003400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724"/>
    <w:pPr>
      <w:ind w:left="720"/>
      <w:contextualSpacing/>
    </w:pPr>
  </w:style>
  <w:style w:type="character" w:styleId="Hipervnculo">
    <w:name w:val="Hyperlink"/>
    <w:basedOn w:val="Fuentedeprrafopredeter"/>
    <w:uiPriority w:val="99"/>
    <w:unhideWhenUsed/>
    <w:rsid w:val="00FB5706"/>
    <w:rPr>
      <w:color w:val="0000FF" w:themeColor="hyperlink"/>
      <w:u w:val="single"/>
    </w:rPr>
  </w:style>
  <w:style w:type="character" w:customStyle="1" w:styleId="Ttulo1Car">
    <w:name w:val="Título 1 Car"/>
    <w:aliases w:val="Headline 1 Car,(F2) Car"/>
    <w:basedOn w:val="Fuentedeprrafopredeter"/>
    <w:link w:val="Ttulo1"/>
    <w:rsid w:val="001A22BA"/>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1A22BA"/>
    <w:rPr>
      <w:rFonts w:asciiTheme="majorHAnsi" w:eastAsiaTheme="majorEastAsia" w:hAnsiTheme="majorHAnsi" w:cstheme="majorBidi"/>
      <w:b/>
      <w:bCs/>
      <w:color w:val="4F81BD" w:themeColor="accent1"/>
      <w:sz w:val="26"/>
      <w:szCs w:val="26"/>
      <w:lang w:eastAsia="es-ES"/>
    </w:rPr>
  </w:style>
  <w:style w:type="numbering" w:customStyle="1" w:styleId="Sinlista1">
    <w:name w:val="Sin lista1"/>
    <w:next w:val="Sinlista"/>
    <w:uiPriority w:val="99"/>
    <w:semiHidden/>
    <w:unhideWhenUsed/>
    <w:rsid w:val="001A22BA"/>
  </w:style>
  <w:style w:type="paragraph" w:styleId="Encabezado">
    <w:name w:val="header"/>
    <w:basedOn w:val="Normal"/>
    <w:link w:val="EncabezadoCar"/>
    <w:uiPriority w:val="99"/>
    <w:unhideWhenUsed/>
    <w:rsid w:val="001A22BA"/>
    <w:pPr>
      <w:tabs>
        <w:tab w:val="center" w:pos="4252"/>
        <w:tab w:val="right" w:pos="8504"/>
      </w:tabs>
      <w:ind w:left="0"/>
      <w:jc w:val="left"/>
    </w:pPr>
    <w:rPr>
      <w:rFonts w:asciiTheme="minorHAnsi" w:eastAsiaTheme="minorEastAsia" w:hAnsiTheme="minorHAnsi" w:cstheme="minorBidi"/>
      <w:sz w:val="22"/>
      <w:lang w:eastAsia="es-ES"/>
    </w:rPr>
  </w:style>
  <w:style w:type="character" w:customStyle="1" w:styleId="EncabezadoCar">
    <w:name w:val="Encabezado Car"/>
    <w:basedOn w:val="Fuentedeprrafopredeter"/>
    <w:link w:val="Encabezado"/>
    <w:uiPriority w:val="99"/>
    <w:rsid w:val="001A22BA"/>
    <w:rPr>
      <w:rFonts w:asciiTheme="minorHAnsi" w:eastAsiaTheme="minorEastAsia" w:hAnsiTheme="minorHAnsi" w:cstheme="minorBidi"/>
      <w:sz w:val="22"/>
      <w:lang w:eastAsia="es-ES"/>
    </w:rPr>
  </w:style>
  <w:style w:type="paragraph" w:styleId="Piedepgina">
    <w:name w:val="footer"/>
    <w:basedOn w:val="Normal"/>
    <w:link w:val="PiedepginaCar"/>
    <w:uiPriority w:val="99"/>
    <w:unhideWhenUsed/>
    <w:rsid w:val="001A22BA"/>
    <w:pPr>
      <w:tabs>
        <w:tab w:val="center" w:pos="4252"/>
        <w:tab w:val="right" w:pos="8504"/>
      </w:tabs>
      <w:ind w:left="0"/>
      <w:jc w:val="left"/>
    </w:pPr>
    <w:rPr>
      <w:rFonts w:asciiTheme="minorHAnsi" w:eastAsiaTheme="minorEastAsia" w:hAnsiTheme="minorHAnsi" w:cstheme="minorBidi"/>
      <w:sz w:val="22"/>
      <w:lang w:eastAsia="es-ES"/>
    </w:rPr>
  </w:style>
  <w:style w:type="character" w:customStyle="1" w:styleId="PiedepginaCar">
    <w:name w:val="Pie de página Car"/>
    <w:basedOn w:val="Fuentedeprrafopredeter"/>
    <w:link w:val="Piedepgina"/>
    <w:uiPriority w:val="99"/>
    <w:rsid w:val="001A22BA"/>
    <w:rPr>
      <w:rFonts w:asciiTheme="minorHAnsi" w:eastAsiaTheme="minorEastAsia" w:hAnsiTheme="minorHAnsi" w:cstheme="minorBidi"/>
      <w:sz w:val="22"/>
      <w:lang w:eastAsia="es-ES"/>
    </w:rPr>
  </w:style>
  <w:style w:type="paragraph" w:styleId="Textodeglobo">
    <w:name w:val="Balloon Text"/>
    <w:basedOn w:val="Normal"/>
    <w:link w:val="TextodegloboCar"/>
    <w:uiPriority w:val="99"/>
    <w:semiHidden/>
    <w:unhideWhenUsed/>
    <w:rsid w:val="001A22BA"/>
    <w:pPr>
      <w:ind w:left="0"/>
      <w:jc w:val="left"/>
    </w:pPr>
    <w:rPr>
      <w:rFonts w:ascii="Tahoma" w:eastAsiaTheme="minorEastAsia" w:hAnsi="Tahoma" w:cs="Tahoma"/>
      <w:sz w:val="16"/>
      <w:szCs w:val="16"/>
      <w:lang w:eastAsia="es-ES"/>
    </w:rPr>
  </w:style>
  <w:style w:type="character" w:customStyle="1" w:styleId="TextodegloboCar">
    <w:name w:val="Texto de globo Car"/>
    <w:basedOn w:val="Fuentedeprrafopredeter"/>
    <w:link w:val="Textodeglobo"/>
    <w:uiPriority w:val="99"/>
    <w:semiHidden/>
    <w:rsid w:val="001A22BA"/>
    <w:rPr>
      <w:rFonts w:ascii="Tahoma" w:eastAsiaTheme="minorEastAsia" w:hAnsi="Tahoma" w:cs="Tahoma"/>
      <w:sz w:val="16"/>
      <w:szCs w:val="16"/>
      <w:lang w:eastAsia="es-ES"/>
    </w:rPr>
  </w:style>
  <w:style w:type="character" w:customStyle="1" w:styleId="hps">
    <w:name w:val="hps"/>
    <w:basedOn w:val="Fuentedeprrafopredeter"/>
    <w:rsid w:val="001A22BA"/>
  </w:style>
  <w:style w:type="paragraph" w:customStyle="1" w:styleId="Default">
    <w:name w:val="Default"/>
    <w:rsid w:val="001A22BA"/>
    <w:pPr>
      <w:autoSpaceDE w:val="0"/>
      <w:autoSpaceDN w:val="0"/>
      <w:adjustRightInd w:val="0"/>
      <w:ind w:left="0"/>
      <w:jc w:val="left"/>
    </w:pPr>
    <w:rPr>
      <w:rFonts w:ascii="Arial" w:eastAsiaTheme="minorEastAsia" w:hAnsi="Arial" w:cs="Arial"/>
      <w:color w:val="000000"/>
      <w:sz w:val="24"/>
      <w:szCs w:val="24"/>
      <w:lang w:eastAsia="es-ES"/>
    </w:rPr>
  </w:style>
  <w:style w:type="paragraph" w:styleId="Sangradetextonormal">
    <w:name w:val="Body Text Indent"/>
    <w:basedOn w:val="Normal"/>
    <w:link w:val="SangradetextonormalCar"/>
    <w:rsid w:val="001A22BA"/>
    <w:pPr>
      <w:spacing w:line="360" w:lineRule="auto"/>
      <w:ind w:left="708"/>
    </w:pPr>
    <w:rPr>
      <w:rFonts w:ascii="Arial" w:eastAsia="Times New Roman" w:hAnsi="Arial" w:cs="Arial"/>
      <w:sz w:val="22"/>
      <w:szCs w:val="20"/>
      <w:lang w:val="fr-FR" w:eastAsia="fr-FR"/>
    </w:rPr>
  </w:style>
  <w:style w:type="character" w:customStyle="1" w:styleId="SangradetextonormalCar">
    <w:name w:val="Sangría de texto normal Car"/>
    <w:basedOn w:val="Fuentedeprrafopredeter"/>
    <w:link w:val="Sangradetextonormal"/>
    <w:rsid w:val="001A22BA"/>
    <w:rPr>
      <w:rFonts w:ascii="Arial" w:eastAsia="Times New Roman" w:hAnsi="Arial" w:cs="Arial"/>
      <w:sz w:val="22"/>
      <w:szCs w:val="20"/>
      <w:lang w:val="fr-FR" w:eastAsia="fr-FR"/>
    </w:rPr>
  </w:style>
  <w:style w:type="paragraph" w:styleId="Textonotaalfinal">
    <w:name w:val="endnote text"/>
    <w:basedOn w:val="Normal"/>
    <w:link w:val="TextonotaalfinalCar"/>
    <w:semiHidden/>
    <w:rsid w:val="001A22BA"/>
    <w:pPr>
      <w:overflowPunct w:val="0"/>
      <w:autoSpaceDE w:val="0"/>
      <w:autoSpaceDN w:val="0"/>
      <w:adjustRightInd w:val="0"/>
      <w:ind w:left="0"/>
      <w:jc w:val="left"/>
      <w:textAlignment w:val="baseline"/>
    </w:pPr>
    <w:rPr>
      <w:rFonts w:ascii="Times New Roman" w:eastAsia="Times New Roman" w:hAnsi="Times New Roman" w:cs="Times New Roman"/>
      <w:noProof/>
      <w:szCs w:val="20"/>
      <w:lang w:val="fr-FR" w:eastAsia="fr-FR"/>
    </w:rPr>
  </w:style>
  <w:style w:type="character" w:customStyle="1" w:styleId="TextonotaalfinalCar">
    <w:name w:val="Texto nota al final Car"/>
    <w:basedOn w:val="Fuentedeprrafopredeter"/>
    <w:link w:val="Textonotaalfinal"/>
    <w:semiHidden/>
    <w:rsid w:val="001A22BA"/>
    <w:rPr>
      <w:rFonts w:ascii="Times New Roman" w:eastAsia="Times New Roman" w:hAnsi="Times New Roman" w:cs="Times New Roman"/>
      <w:noProof/>
      <w:szCs w:val="20"/>
      <w:lang w:val="fr-FR" w:eastAsia="fr-FR"/>
    </w:rPr>
  </w:style>
  <w:style w:type="paragraph" w:styleId="ndice1">
    <w:name w:val="index 1"/>
    <w:basedOn w:val="Normal"/>
    <w:next w:val="Normal"/>
    <w:autoRedefine/>
    <w:uiPriority w:val="99"/>
    <w:unhideWhenUsed/>
    <w:rsid w:val="001A22BA"/>
    <w:pPr>
      <w:tabs>
        <w:tab w:val="right" w:leader="dot" w:pos="8494"/>
      </w:tabs>
      <w:spacing w:before="240"/>
      <w:ind w:left="221" w:hanging="221"/>
      <w:jc w:val="left"/>
    </w:pPr>
    <w:rPr>
      <w:rFonts w:asciiTheme="minorHAnsi" w:eastAsiaTheme="minorEastAsia" w:hAnsiTheme="minorHAnsi" w:cstheme="minorBidi"/>
      <w:sz w:val="22"/>
      <w:lang w:eastAsia="es-ES"/>
    </w:rPr>
  </w:style>
  <w:style w:type="character" w:customStyle="1" w:styleId="Ttulo3Car">
    <w:name w:val="Título 3 Car"/>
    <w:basedOn w:val="Fuentedeprrafopredeter"/>
    <w:link w:val="Ttulo3"/>
    <w:uiPriority w:val="9"/>
    <w:semiHidden/>
    <w:rsid w:val="003400CA"/>
    <w:rPr>
      <w:rFonts w:asciiTheme="majorHAnsi" w:eastAsiaTheme="majorEastAsia" w:hAnsiTheme="majorHAnsi" w:cstheme="majorBidi"/>
      <w:color w:val="243F60" w:themeColor="accent1" w:themeShade="7F"/>
      <w:sz w:val="24"/>
      <w:szCs w:val="24"/>
    </w:rPr>
  </w:style>
  <w:style w:type="paragraph" w:styleId="Revisin">
    <w:name w:val="Revision"/>
    <w:hidden/>
    <w:uiPriority w:val="99"/>
    <w:semiHidden/>
    <w:rsid w:val="004A4FBC"/>
    <w:pPr>
      <w:ind w:left="0"/>
      <w:jc w:val="left"/>
    </w:pPr>
  </w:style>
  <w:style w:type="character" w:styleId="Refdecomentario">
    <w:name w:val="annotation reference"/>
    <w:basedOn w:val="Fuentedeprrafopredeter"/>
    <w:uiPriority w:val="99"/>
    <w:semiHidden/>
    <w:unhideWhenUsed/>
    <w:rsid w:val="004A4FBC"/>
    <w:rPr>
      <w:sz w:val="16"/>
      <w:szCs w:val="16"/>
    </w:rPr>
  </w:style>
  <w:style w:type="paragraph" w:styleId="Textocomentario">
    <w:name w:val="annotation text"/>
    <w:basedOn w:val="Normal"/>
    <w:link w:val="TextocomentarioCar"/>
    <w:uiPriority w:val="99"/>
    <w:semiHidden/>
    <w:unhideWhenUsed/>
    <w:rsid w:val="004A4FBC"/>
    <w:rPr>
      <w:szCs w:val="20"/>
    </w:rPr>
  </w:style>
  <w:style w:type="character" w:customStyle="1" w:styleId="TextocomentarioCar">
    <w:name w:val="Texto comentario Car"/>
    <w:basedOn w:val="Fuentedeprrafopredeter"/>
    <w:link w:val="Textocomentario"/>
    <w:uiPriority w:val="99"/>
    <w:semiHidden/>
    <w:rsid w:val="004A4FBC"/>
    <w:rPr>
      <w:szCs w:val="20"/>
    </w:rPr>
  </w:style>
  <w:style w:type="paragraph" w:styleId="Asuntodelcomentario">
    <w:name w:val="annotation subject"/>
    <w:basedOn w:val="Textocomentario"/>
    <w:next w:val="Textocomentario"/>
    <w:link w:val="AsuntodelcomentarioCar"/>
    <w:uiPriority w:val="99"/>
    <w:semiHidden/>
    <w:unhideWhenUsed/>
    <w:rsid w:val="004A4FBC"/>
    <w:rPr>
      <w:b/>
      <w:bCs/>
    </w:rPr>
  </w:style>
  <w:style w:type="character" w:customStyle="1" w:styleId="AsuntodelcomentarioCar">
    <w:name w:val="Asunto del comentario Car"/>
    <w:basedOn w:val="TextocomentarioCar"/>
    <w:link w:val="Asuntodelcomentario"/>
    <w:uiPriority w:val="99"/>
    <w:semiHidden/>
    <w:rsid w:val="004A4FBC"/>
    <w:rPr>
      <w:b/>
      <w:bCs/>
      <w:szCs w:val="20"/>
    </w:rPr>
  </w:style>
  <w:style w:type="character" w:styleId="Mencinsinresolver">
    <w:name w:val="Unresolved Mention"/>
    <w:basedOn w:val="Fuentedeprrafopredeter"/>
    <w:uiPriority w:val="99"/>
    <w:semiHidden/>
    <w:unhideWhenUsed/>
    <w:rsid w:val="0017157C"/>
    <w:rPr>
      <w:color w:val="605E5C"/>
      <w:shd w:val="clear" w:color="auto" w:fill="E1DFDD"/>
    </w:rPr>
  </w:style>
  <w:style w:type="character" w:styleId="Hipervnculovisitado">
    <w:name w:val="FollowedHyperlink"/>
    <w:basedOn w:val="Fuentedeprrafopredeter"/>
    <w:uiPriority w:val="99"/>
    <w:semiHidden/>
    <w:unhideWhenUsed/>
    <w:rsid w:val="00620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els.cat/tunel-del-cadi/" TargetMode="External"/><Relationship Id="rId13" Type="http://schemas.openxmlformats.org/officeDocument/2006/relationships/hyperlink" Target="https://tunels.cat/es/infraestructura-tunel-del-cadi/" TargetMode="External"/><Relationship Id="rId3" Type="http://schemas.openxmlformats.org/officeDocument/2006/relationships/settings" Target="settings.xml"/><Relationship Id="rId7" Type="http://schemas.openxmlformats.org/officeDocument/2006/relationships/hyperlink" Target="https://tunels.cat/tunels-de-vallvidrera/" TargetMode="External"/><Relationship Id="rId12" Type="http://schemas.openxmlformats.org/officeDocument/2006/relationships/hyperlink" Target="https://www.google.com/maps?q=T%C3%BAnels+de+Vallvidrera,+Barcelona&amp;hl=es&amp;ie=UTF8&amp;doflg=ptk&amp;hnear=T%C3%BAnels+de+Vallvidrera,+Barcelona,+Espa%C3%B1a&amp;t=m&amp;z=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unels.cat/" TargetMode="External"/><Relationship Id="rId11" Type="http://schemas.openxmlformats.org/officeDocument/2006/relationships/hyperlink" Target="https://tunels.cat/es/tuneles-de-vallvidrera/infraestructura-tuneles-vallvidrera/" TargetMode="External"/><Relationship Id="rId5" Type="http://schemas.openxmlformats.org/officeDocument/2006/relationships/hyperlink" Target="mailto:tunels@tunels.cat" TargetMode="External"/><Relationship Id="rId15" Type="http://schemas.openxmlformats.org/officeDocument/2006/relationships/image" Target="media/image1.emf"/><Relationship Id="rId10" Type="http://schemas.openxmlformats.org/officeDocument/2006/relationships/hyperlink" Target="https://tunels.cat/tunel-del-cadi/" TargetMode="External"/><Relationship Id="rId4" Type="http://schemas.openxmlformats.org/officeDocument/2006/relationships/webSettings" Target="webSettings.xml"/><Relationship Id="rId9" Type="http://schemas.openxmlformats.org/officeDocument/2006/relationships/hyperlink" Target="https://tunels.cat/tunels-de-vallvidrera/" TargetMode="External"/><Relationship Id="rId14" Type="http://schemas.openxmlformats.org/officeDocument/2006/relationships/hyperlink" Target="https://www.google.com/maps?q=T%C3%BAnel+del+Cad%C3%AD,+Ur%C3%BAs&amp;hl=es&amp;ie=UTF8&amp;sll=41.409236,2.106627&amp;sspn=0.044804,0.069866&amp;doflg=ptk&amp;hnear=T%C3%BAnel+del+Cad%C3%AD,+Ur%C3%BAs,+Girona,+Espa%C3%B1a&amp;t=m&amp;z=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4151</Words>
  <Characters>22831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Abertis</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Garrido Bermejo, Silvia</dc:creator>
  <cp:keywords/>
  <dc:description/>
  <cp:lastModifiedBy>Jaume Gimeno Catalán</cp:lastModifiedBy>
  <cp:revision>4</cp:revision>
  <cp:lastPrinted>2022-04-11T07:19:00Z</cp:lastPrinted>
  <dcterms:created xsi:type="dcterms:W3CDTF">2022-05-09T07:26:00Z</dcterms:created>
  <dcterms:modified xsi:type="dcterms:W3CDTF">2022-05-09T08:28:00Z</dcterms:modified>
</cp:coreProperties>
</file>